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D293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46FB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26BB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46FBE" w:rsidRPr="00FA187D">
                  <w:rPr>
                    <w:rFonts w:ascii="Times New Roman" w:hAnsi="Times New Roman"/>
                    <w:b/>
                    <w:sz w:val="24"/>
                  </w:rPr>
                  <w:t>Dr. Kispál Tibor</w:t>
                </w:r>
              </w:sdtContent>
            </w:sdt>
            <w:r w:rsidR="00475F46" w:rsidRPr="00FA18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46FBE" w:rsidRPr="00FA187D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46FBE" w:rsidP="006620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66207E">
        <w:rPr>
          <w:rFonts w:ascii="Times New Roman" w:hAnsi="Times New Roman"/>
          <w:sz w:val="24"/>
          <w:szCs w:val="24"/>
        </w:rPr>
        <w:tab/>
      </w:r>
      <w:r w:rsidR="0066207E">
        <w:rPr>
          <w:rFonts w:ascii="Times New Roman" w:hAnsi="Times New Roman"/>
          <w:sz w:val="24"/>
          <w:szCs w:val="24"/>
        </w:rPr>
        <w:tab/>
      </w:r>
      <w:r w:rsidR="0066207E">
        <w:rPr>
          <w:rFonts w:ascii="Times New Roman" w:hAnsi="Times New Roman"/>
          <w:sz w:val="24"/>
          <w:szCs w:val="24"/>
        </w:rPr>
        <w:tab/>
      </w:r>
      <w:r w:rsidR="0066207E">
        <w:rPr>
          <w:rFonts w:ascii="Times New Roman" w:hAnsi="Times New Roman"/>
          <w:sz w:val="24"/>
          <w:szCs w:val="24"/>
        </w:rPr>
        <w:tab/>
      </w:r>
      <w:r w:rsidR="0066207E">
        <w:rPr>
          <w:rFonts w:ascii="Times New Roman" w:hAnsi="Times New Roman"/>
          <w:sz w:val="24"/>
          <w:szCs w:val="24"/>
        </w:rPr>
        <w:tab/>
      </w:r>
      <w:r w:rsidR="0066207E">
        <w:rPr>
          <w:rFonts w:ascii="Times New Roman" w:hAnsi="Times New Roman"/>
          <w:sz w:val="24"/>
          <w:szCs w:val="24"/>
        </w:rPr>
        <w:tab/>
      </w:r>
      <w:r w:rsidR="0066207E">
        <w:rPr>
          <w:rFonts w:ascii="Times New Roman" w:hAnsi="Times New Roman"/>
          <w:sz w:val="24"/>
          <w:szCs w:val="24"/>
        </w:rPr>
        <w:tab/>
      </w:r>
      <w:r w:rsidR="0066207E">
        <w:rPr>
          <w:rFonts w:ascii="Times New Roman" w:hAnsi="Times New Roman"/>
          <w:sz w:val="24"/>
          <w:szCs w:val="24"/>
        </w:rPr>
        <w:tab/>
      </w:r>
      <w:r w:rsidR="0066207E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66207E" w:rsidRDefault="0066207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C0CD0" w:rsidRPr="005B03DE" w:rsidRDefault="00046FB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26BB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926BB8" w:rsidP="0066207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6FB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046FB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046FB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46FB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2024-2025-ös tanévre vonatkozó általános iskolai felvételi körzetekkel kapcsolatos vélemény kialakítására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46F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6F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46F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6F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46FB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46FB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22D5" w:rsidRDefault="00B822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22D5" w:rsidRDefault="00B822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22D5" w:rsidRPr="005B03DE" w:rsidRDefault="00B822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6207E" w:rsidRDefault="00046FB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6207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6207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6207E">
        <w:rPr>
          <w:rFonts w:ascii="Times New Roman" w:hAnsi="Times New Roman"/>
          <w:b/>
          <w:bCs/>
          <w:sz w:val="24"/>
          <w:szCs w:val="24"/>
        </w:rPr>
        <w:t>.</w:t>
      </w:r>
    </w:p>
    <w:p w:rsidR="0066207E" w:rsidRDefault="00046FBE" w:rsidP="00A47E0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6207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6620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207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6207E">
        <w:rPr>
          <w:rFonts w:ascii="Times New Roman" w:hAnsi="Times New Roman"/>
          <w:b/>
          <w:bCs/>
          <w:sz w:val="24"/>
          <w:szCs w:val="24"/>
        </w:rPr>
        <w:t>egyszerű</w:t>
      </w:r>
      <w:r w:rsidRPr="0066207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  <w:bookmarkStart w:id="2" w:name="insertionPlace_0"/>
    </w:p>
    <w:p w:rsidR="002750F2" w:rsidRPr="00E33DE4" w:rsidRDefault="00046FBE" w:rsidP="00FA4E87">
      <w:pPr>
        <w:jc w:val="both"/>
        <w:rPr>
          <w:rFonts w:ascii="Times New Roman" w:hAnsi="Times New Roman"/>
          <w:b/>
          <w:sz w:val="24"/>
          <w:szCs w:val="24"/>
        </w:rPr>
      </w:pPr>
      <w:r w:rsidRPr="00E33DE4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077800" w:rsidRPr="00E33DE4" w:rsidRDefault="00046FBE" w:rsidP="00FA4E87">
      <w:pPr>
        <w:jc w:val="both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 xml:space="preserve">A nemzeti köznevelésről szóló 2011. évi CXC. törvény (továbbiakban: </w:t>
      </w:r>
      <w:proofErr w:type="spellStart"/>
      <w:r w:rsidRPr="00E33DE4">
        <w:rPr>
          <w:rFonts w:ascii="Times New Roman" w:hAnsi="Times New Roman"/>
          <w:sz w:val="24"/>
          <w:szCs w:val="24"/>
        </w:rPr>
        <w:t>Nkt</w:t>
      </w:r>
      <w:proofErr w:type="spellEnd"/>
      <w:r w:rsidRPr="00E33DE4">
        <w:rPr>
          <w:rFonts w:ascii="Times New Roman" w:hAnsi="Times New Roman"/>
          <w:sz w:val="24"/>
          <w:szCs w:val="24"/>
        </w:rPr>
        <w:t xml:space="preserve">.) 50. § (8) bekezdése értelmében a területileg illetékes tankerületi központ határozza </w:t>
      </w:r>
      <w:r w:rsidR="003B2597" w:rsidRPr="00E33DE4">
        <w:rPr>
          <w:rFonts w:ascii="Times New Roman" w:hAnsi="Times New Roman"/>
          <w:sz w:val="24"/>
          <w:szCs w:val="24"/>
        </w:rPr>
        <w:t xml:space="preserve">meg </w:t>
      </w:r>
      <w:r w:rsidRPr="00E33DE4">
        <w:rPr>
          <w:rFonts w:ascii="Times New Roman" w:hAnsi="Times New Roman"/>
          <w:sz w:val="24"/>
          <w:szCs w:val="24"/>
        </w:rPr>
        <w:t xml:space="preserve">és </w:t>
      </w:r>
      <w:r w:rsidR="003B2597" w:rsidRPr="00E33DE4">
        <w:rPr>
          <w:rFonts w:ascii="Times New Roman" w:hAnsi="Times New Roman"/>
          <w:sz w:val="24"/>
          <w:szCs w:val="24"/>
        </w:rPr>
        <w:t xml:space="preserve">teszi </w:t>
      </w:r>
      <w:r w:rsidRPr="00E33DE4">
        <w:rPr>
          <w:rFonts w:ascii="Times New Roman" w:hAnsi="Times New Roman"/>
          <w:sz w:val="24"/>
          <w:szCs w:val="24"/>
        </w:rPr>
        <w:t>közzé az iskolák felvételi körzetét. A felvételi körzetek megállapításához a területileg illetékes tankerületi központnak be kell szereznie az érdekelt települési önkormányzatok véleményét.</w:t>
      </w:r>
    </w:p>
    <w:p w:rsidR="00077800" w:rsidRPr="00E33DE4" w:rsidRDefault="00046FBE" w:rsidP="00FA4E87">
      <w:pPr>
        <w:jc w:val="both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 xml:space="preserve">A nevelési-oktatási intézmények működéséről és a köznevelési intézmények névhasználatáról szóló 20/2012. (VIII. 31.) EMMI rendelet (továbbiakban: Rendelet) 24.§ (1) bekezdése rendelkezik arról, hogy a felvételi körzetek megállapításához </w:t>
      </w:r>
      <w:r w:rsidRPr="00E33DE4">
        <w:rPr>
          <w:rFonts w:ascii="Times New Roman" w:hAnsi="Times New Roman"/>
          <w:b/>
          <w:sz w:val="24"/>
          <w:szCs w:val="24"/>
          <w:u w:val="single"/>
        </w:rPr>
        <w:t xml:space="preserve">az illetékes tankerületi központ minden év október 15. napjáig </w:t>
      </w:r>
      <w:r w:rsidRPr="00D65C6F">
        <w:rPr>
          <w:rFonts w:ascii="Times New Roman" w:hAnsi="Times New Roman"/>
          <w:b/>
          <w:sz w:val="24"/>
          <w:szCs w:val="24"/>
          <w:u w:val="single"/>
        </w:rPr>
        <w:t>beszerzi</w:t>
      </w:r>
      <w:r w:rsidRPr="00D65C6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65C6F">
        <w:rPr>
          <w:rFonts w:ascii="Times New Roman" w:hAnsi="Times New Roman"/>
          <w:b/>
          <w:sz w:val="24"/>
          <w:szCs w:val="24"/>
          <w:u w:val="single"/>
        </w:rPr>
        <w:t>az</w:t>
      </w:r>
      <w:r w:rsidRPr="00E33DE4">
        <w:rPr>
          <w:rFonts w:ascii="Times New Roman" w:hAnsi="Times New Roman"/>
          <w:sz w:val="24"/>
          <w:szCs w:val="24"/>
        </w:rPr>
        <w:t xml:space="preserve"> illetékességi területén található települési </w:t>
      </w:r>
      <w:r w:rsidRPr="00D65C6F">
        <w:rPr>
          <w:rFonts w:ascii="Times New Roman" w:hAnsi="Times New Roman"/>
          <w:b/>
          <w:sz w:val="24"/>
          <w:szCs w:val="24"/>
          <w:u w:val="single"/>
        </w:rPr>
        <w:t>önkormányzatok véleményét</w:t>
      </w:r>
      <w:r w:rsidRPr="00DF08CB">
        <w:rPr>
          <w:rFonts w:ascii="Times New Roman" w:hAnsi="Times New Roman"/>
          <w:sz w:val="24"/>
          <w:szCs w:val="24"/>
        </w:rPr>
        <w:t>,</w:t>
      </w:r>
      <w:r w:rsidRPr="00E33DE4">
        <w:rPr>
          <w:rFonts w:ascii="Times New Roman" w:hAnsi="Times New Roman"/>
          <w:sz w:val="24"/>
          <w:szCs w:val="24"/>
        </w:rPr>
        <w:t xml:space="preserve"> amely tartalmazza a település </w:t>
      </w:r>
      <w:r w:rsidRPr="00E33DE4">
        <w:rPr>
          <w:rFonts w:ascii="Times New Roman" w:hAnsi="Times New Roman"/>
          <w:i/>
          <w:sz w:val="24"/>
          <w:szCs w:val="24"/>
        </w:rPr>
        <w:t>jegyzőjének nyilvántartásában szereplő,</w:t>
      </w:r>
      <w:r w:rsidRPr="00E33DE4">
        <w:rPr>
          <w:rFonts w:ascii="Times New Roman" w:hAnsi="Times New Roman"/>
          <w:sz w:val="24"/>
          <w:szCs w:val="24"/>
        </w:rPr>
        <w:t xml:space="preserve"> a településen lakóhellyel, ennek hiányában tartózkodási hellyel rendelkező hátrányos helyzetű, </w:t>
      </w:r>
      <w:r w:rsidR="00B3221C">
        <w:rPr>
          <w:rFonts w:ascii="Times New Roman" w:hAnsi="Times New Roman"/>
          <w:sz w:val="24"/>
          <w:szCs w:val="24"/>
        </w:rPr>
        <w:t xml:space="preserve">halmozottan hátrányos helyzetű </w:t>
      </w:r>
      <w:r w:rsidRPr="00E33DE4">
        <w:rPr>
          <w:rFonts w:ascii="Times New Roman" w:hAnsi="Times New Roman"/>
          <w:sz w:val="24"/>
          <w:szCs w:val="24"/>
        </w:rPr>
        <w:t xml:space="preserve">általános iskolába járó gyermekek létszámát intézményi és tagintézményi bontásban. </w:t>
      </w:r>
    </w:p>
    <w:p w:rsidR="00077800" w:rsidRPr="00E33DE4" w:rsidRDefault="00046FBE" w:rsidP="00FA4E87">
      <w:pPr>
        <w:jc w:val="both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 xml:space="preserve">Jogszabályi kötelezettségünknek eleget téve </w:t>
      </w:r>
      <w:proofErr w:type="gramStart"/>
      <w:r w:rsidRPr="00E33DE4">
        <w:rPr>
          <w:rFonts w:ascii="Times New Roman" w:hAnsi="Times New Roman"/>
          <w:sz w:val="24"/>
          <w:szCs w:val="24"/>
        </w:rPr>
        <w:t>a  tájékoztatás</w:t>
      </w:r>
      <w:proofErr w:type="gramEnd"/>
      <w:r w:rsidRPr="00E33DE4">
        <w:rPr>
          <w:rFonts w:ascii="Times New Roman" w:hAnsi="Times New Roman"/>
          <w:sz w:val="24"/>
          <w:szCs w:val="24"/>
        </w:rPr>
        <w:t xml:space="preserve"> 202</w:t>
      </w:r>
      <w:r w:rsidR="00CB50DF" w:rsidRPr="00E33DE4">
        <w:rPr>
          <w:rFonts w:ascii="Times New Roman" w:hAnsi="Times New Roman"/>
          <w:sz w:val="24"/>
          <w:szCs w:val="24"/>
        </w:rPr>
        <w:t>3</w:t>
      </w:r>
      <w:r w:rsidR="00EC7288" w:rsidRPr="00E33DE4">
        <w:rPr>
          <w:rFonts w:ascii="Times New Roman" w:hAnsi="Times New Roman"/>
          <w:sz w:val="24"/>
          <w:szCs w:val="24"/>
        </w:rPr>
        <w:t>. október 1</w:t>
      </w:r>
      <w:r w:rsidR="00CB50DF" w:rsidRPr="00E33DE4">
        <w:rPr>
          <w:rFonts w:ascii="Times New Roman" w:hAnsi="Times New Roman"/>
          <w:sz w:val="24"/>
          <w:szCs w:val="24"/>
        </w:rPr>
        <w:t>3</w:t>
      </w:r>
      <w:r w:rsidRPr="00E33DE4">
        <w:rPr>
          <w:rFonts w:ascii="Times New Roman" w:hAnsi="Times New Roman"/>
          <w:sz w:val="24"/>
          <w:szCs w:val="24"/>
        </w:rPr>
        <w:t xml:space="preserve">. napján megküldésre került a Belső-Pesti Tankerületi Központ részére. </w:t>
      </w:r>
    </w:p>
    <w:p w:rsidR="00077800" w:rsidRPr="00E33DE4" w:rsidRDefault="00046FBE" w:rsidP="00FA4E87">
      <w:pPr>
        <w:jc w:val="both"/>
        <w:rPr>
          <w:rFonts w:ascii="Times New Roman" w:hAnsi="Times New Roman"/>
          <w:i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 xml:space="preserve">Ezt követően </w:t>
      </w:r>
      <w:r w:rsidRPr="00E33DE4">
        <w:rPr>
          <w:rFonts w:ascii="Times New Roman" w:hAnsi="Times New Roman"/>
          <w:b/>
          <w:sz w:val="24"/>
          <w:szCs w:val="24"/>
          <w:u w:val="single"/>
        </w:rPr>
        <w:t xml:space="preserve">az illetékes tankerületi központ december 1-jéig </w:t>
      </w:r>
      <w:r w:rsidRPr="00D65C6F">
        <w:rPr>
          <w:rFonts w:ascii="Times New Roman" w:hAnsi="Times New Roman"/>
          <w:b/>
          <w:sz w:val="24"/>
          <w:szCs w:val="24"/>
          <w:u w:val="single"/>
        </w:rPr>
        <w:t>tájékoztatja</w:t>
      </w:r>
      <w:r w:rsidRPr="00D65C6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FE0F5E" w:rsidRPr="00D65C6F">
        <w:rPr>
          <w:rFonts w:ascii="Times New Roman" w:hAnsi="Times New Roman"/>
          <w:b/>
          <w:sz w:val="24"/>
          <w:szCs w:val="24"/>
          <w:u w:val="single"/>
        </w:rPr>
        <w:t>a települési önkormányzatokat</w:t>
      </w:r>
      <w:r w:rsidR="00FE0F5E" w:rsidRPr="00E33DE4">
        <w:rPr>
          <w:rFonts w:ascii="Times New Roman" w:hAnsi="Times New Roman"/>
          <w:i/>
          <w:sz w:val="24"/>
          <w:szCs w:val="24"/>
        </w:rPr>
        <w:t xml:space="preserve">, </w:t>
      </w:r>
      <w:r w:rsidR="00FE0F5E" w:rsidRPr="00D65C6F">
        <w:rPr>
          <w:rFonts w:ascii="Times New Roman" w:hAnsi="Times New Roman"/>
          <w:sz w:val="24"/>
          <w:szCs w:val="24"/>
        </w:rPr>
        <w:t>és</w:t>
      </w:r>
      <w:r w:rsidR="00FE0F5E" w:rsidRPr="00E33DE4">
        <w:rPr>
          <w:rFonts w:ascii="Times New Roman" w:hAnsi="Times New Roman"/>
          <w:i/>
          <w:sz w:val="24"/>
          <w:szCs w:val="24"/>
        </w:rPr>
        <w:t xml:space="preserve"> </w:t>
      </w:r>
      <w:r w:rsidRPr="00E33DE4">
        <w:rPr>
          <w:rFonts w:ascii="Times New Roman" w:hAnsi="Times New Roman"/>
          <w:sz w:val="24"/>
          <w:szCs w:val="24"/>
        </w:rPr>
        <w:t xml:space="preserve">az illetékességi területén működő általános iskolákat a </w:t>
      </w:r>
      <w:r w:rsidRPr="00E33DE4">
        <w:rPr>
          <w:rFonts w:ascii="Times New Roman" w:hAnsi="Times New Roman"/>
          <w:i/>
          <w:sz w:val="24"/>
          <w:szCs w:val="24"/>
        </w:rPr>
        <w:t>kijelölt körzetek tervezetéről.</w:t>
      </w:r>
    </w:p>
    <w:p w:rsidR="00077800" w:rsidRPr="00E33DE4" w:rsidRDefault="00046FBE" w:rsidP="00FA4E87">
      <w:pPr>
        <w:jc w:val="both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>A Belső-Pesti Tankerületi Központ 202</w:t>
      </w:r>
      <w:r w:rsidR="006A5700" w:rsidRPr="00E33DE4">
        <w:rPr>
          <w:rFonts w:ascii="Times New Roman" w:hAnsi="Times New Roman"/>
          <w:sz w:val="24"/>
          <w:szCs w:val="24"/>
        </w:rPr>
        <w:t>3</w:t>
      </w:r>
      <w:r w:rsidRPr="00E33DE4">
        <w:rPr>
          <w:rFonts w:ascii="Times New Roman" w:hAnsi="Times New Roman"/>
          <w:sz w:val="24"/>
          <w:szCs w:val="24"/>
        </w:rPr>
        <w:t>. november 2</w:t>
      </w:r>
      <w:r w:rsidR="006A5700" w:rsidRPr="00E33DE4">
        <w:rPr>
          <w:rFonts w:ascii="Times New Roman" w:hAnsi="Times New Roman"/>
          <w:sz w:val="24"/>
          <w:szCs w:val="24"/>
        </w:rPr>
        <w:t xml:space="preserve">4. napján </w:t>
      </w:r>
      <w:r w:rsidRPr="00E33DE4">
        <w:rPr>
          <w:rFonts w:ascii="Times New Roman" w:hAnsi="Times New Roman"/>
          <w:sz w:val="24"/>
          <w:szCs w:val="24"/>
        </w:rPr>
        <w:t>a TK/194/0</w:t>
      </w:r>
      <w:r w:rsidR="003B6AC6" w:rsidRPr="00E33DE4">
        <w:rPr>
          <w:rFonts w:ascii="Times New Roman" w:hAnsi="Times New Roman"/>
          <w:sz w:val="24"/>
          <w:szCs w:val="24"/>
        </w:rPr>
        <w:t>2</w:t>
      </w:r>
      <w:r w:rsidR="006A5700" w:rsidRPr="00E33DE4">
        <w:rPr>
          <w:rFonts w:ascii="Times New Roman" w:hAnsi="Times New Roman"/>
          <w:sz w:val="24"/>
          <w:szCs w:val="24"/>
        </w:rPr>
        <w:t>40-21</w:t>
      </w:r>
      <w:r w:rsidRPr="00E33DE4">
        <w:rPr>
          <w:rFonts w:ascii="Times New Roman" w:hAnsi="Times New Roman"/>
          <w:sz w:val="24"/>
          <w:szCs w:val="24"/>
        </w:rPr>
        <w:t>/202</w:t>
      </w:r>
      <w:r w:rsidR="006A5700" w:rsidRPr="00E33DE4">
        <w:rPr>
          <w:rFonts w:ascii="Times New Roman" w:hAnsi="Times New Roman"/>
          <w:sz w:val="24"/>
          <w:szCs w:val="24"/>
        </w:rPr>
        <w:t>3</w:t>
      </w:r>
      <w:r w:rsidRPr="00E33DE4">
        <w:rPr>
          <w:rFonts w:ascii="Times New Roman" w:hAnsi="Times New Roman"/>
          <w:sz w:val="24"/>
          <w:szCs w:val="24"/>
        </w:rPr>
        <w:t xml:space="preserve">. ügyiratszámú levelével véleményezésre megküldte a </w:t>
      </w:r>
      <w:r w:rsidR="006A5700" w:rsidRPr="00E33DE4">
        <w:rPr>
          <w:rFonts w:ascii="Times New Roman" w:hAnsi="Times New Roman"/>
          <w:sz w:val="24"/>
          <w:szCs w:val="24"/>
        </w:rPr>
        <w:t xml:space="preserve">VII. </w:t>
      </w:r>
      <w:r w:rsidRPr="00E33DE4">
        <w:rPr>
          <w:rFonts w:ascii="Times New Roman" w:hAnsi="Times New Roman"/>
          <w:sz w:val="24"/>
          <w:szCs w:val="24"/>
        </w:rPr>
        <w:t xml:space="preserve">kerületi általános iskolák </w:t>
      </w:r>
      <w:r w:rsidR="006A5700" w:rsidRPr="00E33DE4">
        <w:rPr>
          <w:rFonts w:ascii="Times New Roman" w:hAnsi="Times New Roman"/>
          <w:sz w:val="24"/>
          <w:szCs w:val="24"/>
        </w:rPr>
        <w:t>2024-2025-ös tanévre vonatkozó felvételi körzeteit</w:t>
      </w:r>
      <w:r w:rsidRPr="00E33DE4">
        <w:rPr>
          <w:rFonts w:ascii="Times New Roman" w:hAnsi="Times New Roman"/>
          <w:sz w:val="24"/>
          <w:szCs w:val="24"/>
        </w:rPr>
        <w:t>.</w:t>
      </w:r>
    </w:p>
    <w:p w:rsidR="00077800" w:rsidRPr="00D65C6F" w:rsidRDefault="00046FBE" w:rsidP="00FA4E87">
      <w:pPr>
        <w:jc w:val="both"/>
        <w:rPr>
          <w:rFonts w:ascii="Times New Roman" w:hAnsi="Times New Roman"/>
          <w:i/>
          <w:sz w:val="24"/>
          <w:szCs w:val="24"/>
        </w:rPr>
      </w:pPr>
      <w:r w:rsidRPr="00D65C6F">
        <w:rPr>
          <w:rFonts w:ascii="Times New Roman" w:hAnsi="Times New Roman"/>
          <w:i/>
          <w:sz w:val="24"/>
          <w:szCs w:val="24"/>
        </w:rPr>
        <w:t xml:space="preserve">A Belső-Pesti Tankerületi Központ által megküldött kérelem az előterjesztés </w:t>
      </w:r>
      <w:r w:rsidR="00612090" w:rsidRPr="00D65C6F">
        <w:rPr>
          <w:rFonts w:ascii="Times New Roman" w:hAnsi="Times New Roman"/>
          <w:i/>
          <w:sz w:val="24"/>
          <w:szCs w:val="24"/>
        </w:rPr>
        <w:t>1. mellékletében, a</w:t>
      </w:r>
      <w:r w:rsidRPr="00D65C6F">
        <w:rPr>
          <w:rFonts w:ascii="Times New Roman" w:hAnsi="Times New Roman"/>
          <w:i/>
          <w:sz w:val="24"/>
          <w:szCs w:val="24"/>
        </w:rPr>
        <w:t xml:space="preserve"> felvételi körzeteket tartalmazó táblázat a határozati javaslat </w:t>
      </w:r>
      <w:r w:rsidR="00324264">
        <w:rPr>
          <w:rFonts w:ascii="Times New Roman" w:hAnsi="Times New Roman"/>
          <w:i/>
          <w:sz w:val="24"/>
          <w:szCs w:val="24"/>
        </w:rPr>
        <w:t xml:space="preserve">1. </w:t>
      </w:r>
      <w:r w:rsidR="00612090" w:rsidRPr="00D65C6F">
        <w:rPr>
          <w:rFonts w:ascii="Times New Roman" w:hAnsi="Times New Roman"/>
          <w:i/>
          <w:sz w:val="24"/>
          <w:szCs w:val="24"/>
        </w:rPr>
        <w:t xml:space="preserve">mellékletében </w:t>
      </w:r>
      <w:r w:rsidRPr="00D65C6F">
        <w:rPr>
          <w:rFonts w:ascii="Times New Roman" w:hAnsi="Times New Roman"/>
          <w:i/>
          <w:sz w:val="24"/>
          <w:szCs w:val="24"/>
        </w:rPr>
        <w:t>olvasható.</w:t>
      </w:r>
    </w:p>
    <w:p w:rsidR="00077800" w:rsidRPr="00D65C6F" w:rsidRDefault="00046FBE" w:rsidP="00FA4E8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33DE4">
        <w:rPr>
          <w:rFonts w:ascii="Times New Roman" w:hAnsi="Times New Roman"/>
          <w:sz w:val="24"/>
          <w:szCs w:val="24"/>
        </w:rPr>
        <w:t xml:space="preserve">A Rendelet 24. § (1a) bekezdése értelmében </w:t>
      </w:r>
      <w:r w:rsidRPr="00E33DE4">
        <w:rPr>
          <w:rFonts w:ascii="Times New Roman" w:hAnsi="Times New Roman"/>
          <w:b/>
          <w:sz w:val="24"/>
          <w:szCs w:val="24"/>
          <w:u w:val="single"/>
        </w:rPr>
        <w:t xml:space="preserve">a települési önkormányzat a véleményéről február 15. napjáig </w:t>
      </w:r>
      <w:r w:rsidRPr="00D65C6F">
        <w:rPr>
          <w:rFonts w:ascii="Times New Roman" w:hAnsi="Times New Roman"/>
          <w:b/>
          <w:sz w:val="24"/>
          <w:szCs w:val="24"/>
          <w:u w:val="single"/>
        </w:rPr>
        <w:t>tájékoztatja az illetékes tankerületi központot.</w:t>
      </w:r>
    </w:p>
    <w:p w:rsidR="00077800" w:rsidRPr="00E33DE4" w:rsidRDefault="00046FBE" w:rsidP="00FA4E87">
      <w:pPr>
        <w:jc w:val="both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>A Rendelet 24. § (2) bekezdése alapján, ha a településen, kerületben több általános iskola vagy tagintézmény, feladatellátási hely működik, a hátrányos helyzetű tanulóknak az egyes felvételi körzetekben kiszámított aránya legfeljebb tizenöt százalékponttal lehet magasabb, mint az általános iskolába járó hátrányos helyzetű gyermekeknek a település, kerület egészére kiszámított aránya.</w:t>
      </w:r>
    </w:p>
    <w:p w:rsidR="00077800" w:rsidRPr="00E33DE4" w:rsidRDefault="00046FBE" w:rsidP="00FA4E87">
      <w:pPr>
        <w:jc w:val="both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 xml:space="preserve">Továbbá a felvételi körzetek kialakításánál figyelembe kell venni azt, ha </w:t>
      </w:r>
      <w:r w:rsidR="00135AF3" w:rsidRPr="00E33DE4">
        <w:rPr>
          <w:rFonts w:ascii="Times New Roman" w:hAnsi="Times New Roman"/>
          <w:sz w:val="24"/>
          <w:szCs w:val="24"/>
        </w:rPr>
        <w:t xml:space="preserve">a </w:t>
      </w:r>
      <w:r w:rsidRPr="00E33DE4">
        <w:rPr>
          <w:rFonts w:ascii="Times New Roman" w:hAnsi="Times New Roman"/>
          <w:sz w:val="24"/>
          <w:szCs w:val="24"/>
        </w:rPr>
        <w:t>kerületben több általános iskola vagy tagintézmén</w:t>
      </w:r>
      <w:r w:rsidR="005D7EE6" w:rsidRPr="00E33DE4">
        <w:rPr>
          <w:rFonts w:ascii="Times New Roman" w:hAnsi="Times New Roman"/>
          <w:sz w:val="24"/>
          <w:szCs w:val="24"/>
        </w:rPr>
        <w:t xml:space="preserve">y, feladatellátási hely </w:t>
      </w:r>
      <w:proofErr w:type="gramStart"/>
      <w:r w:rsidR="005D7EE6" w:rsidRPr="00E33DE4">
        <w:rPr>
          <w:rFonts w:ascii="Times New Roman" w:hAnsi="Times New Roman"/>
          <w:sz w:val="24"/>
          <w:szCs w:val="24"/>
        </w:rPr>
        <w:t>működik</w:t>
      </w:r>
      <w:proofErr w:type="gramEnd"/>
      <w:r w:rsidRPr="00E33DE4">
        <w:rPr>
          <w:rFonts w:ascii="Times New Roman" w:hAnsi="Times New Roman"/>
          <w:sz w:val="24"/>
          <w:szCs w:val="24"/>
        </w:rPr>
        <w:t xml:space="preserve"> nem lehet a település egészét egyetlen körzetként kijelölni.</w:t>
      </w:r>
    </w:p>
    <w:p w:rsidR="00077800" w:rsidRPr="00E33DE4" w:rsidRDefault="00046FB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E33DE4"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p w:rsidR="009B4E87" w:rsidRPr="00E33DE4" w:rsidRDefault="00046FBE" w:rsidP="00FA4E87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33DE4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A hátrányos helyzetű és a halmozottan hátrányos helyzetű általános iskolai tanulók </w:t>
      </w:r>
      <w:r w:rsidRPr="00E33DE4">
        <w:rPr>
          <w:rFonts w:ascii="Times New Roman" w:eastAsia="Calibri" w:hAnsi="Times New Roman"/>
          <w:sz w:val="24"/>
          <w:szCs w:val="24"/>
          <w:lang w:eastAsia="en-US"/>
        </w:rPr>
        <w:t>településen</w:t>
      </w:r>
      <w:r w:rsidRPr="00E33DE4">
        <w:rPr>
          <w:rFonts w:ascii="Times New Roman" w:eastAsia="Calibri" w:hAnsi="Times New Roman"/>
          <w:b/>
          <w:sz w:val="24"/>
          <w:szCs w:val="24"/>
          <w:lang w:eastAsia="en-US"/>
        </w:rPr>
        <w:t>/kerületen belüli aránya a következő: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7"/>
        <w:gridCol w:w="2835"/>
        <w:gridCol w:w="3006"/>
      </w:tblGrid>
      <w:tr w:rsidR="007D2933" w:rsidTr="001E09C2">
        <w:tc>
          <w:tcPr>
            <w:tcW w:w="3657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83A89">
              <w:rPr>
                <w:rFonts w:ascii="Times New Roman" w:eastAsia="Calibri" w:hAnsi="Times New Roman"/>
                <w:lang w:eastAsia="en-US"/>
              </w:rPr>
              <w:t>Kerületi lakóhellyel rendelkező</w:t>
            </w:r>
            <w:r w:rsidR="001E09C2" w:rsidRPr="00183A89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183A89">
              <w:rPr>
                <w:rFonts w:ascii="Times New Roman" w:eastAsia="Calibri" w:hAnsi="Times New Roman"/>
                <w:b/>
                <w:lang w:eastAsia="en-US"/>
              </w:rPr>
              <w:t>hátrányos helyzetű</w:t>
            </w:r>
            <w:r w:rsidRPr="00183A89">
              <w:rPr>
                <w:rFonts w:ascii="Times New Roman" w:eastAsia="Calibri" w:hAnsi="Times New Roman"/>
                <w:lang w:eastAsia="en-US"/>
              </w:rPr>
              <w:t xml:space="preserve"> általános iskolába járó gyermek létszáma összesen (fő)</w:t>
            </w:r>
          </w:p>
        </w:tc>
        <w:tc>
          <w:tcPr>
            <w:tcW w:w="2835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83A89">
              <w:rPr>
                <w:rFonts w:ascii="Times New Roman" w:eastAsia="Calibri" w:hAnsi="Times New Roman"/>
                <w:lang w:eastAsia="en-US"/>
              </w:rPr>
              <w:t>Kerületi általános iskolába járó gyermek létszáma összesen (fő)</w:t>
            </w:r>
          </w:p>
        </w:tc>
        <w:tc>
          <w:tcPr>
            <w:tcW w:w="3006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183A89">
              <w:rPr>
                <w:rFonts w:ascii="Times New Roman" w:eastAsia="Calibri" w:hAnsi="Times New Roman"/>
                <w:lang w:eastAsia="en-US"/>
              </w:rPr>
              <w:t>Hátrányos helyzetűek kerületen belüli aránya</w:t>
            </w:r>
            <w:r w:rsidRPr="00183A89">
              <w:rPr>
                <w:rFonts w:ascii="Times New Roman" w:eastAsia="Calibri" w:hAnsi="Times New Roman"/>
                <w:b/>
                <w:lang w:eastAsia="en-US"/>
              </w:rPr>
              <w:t xml:space="preserve"> (%)</w:t>
            </w:r>
          </w:p>
        </w:tc>
      </w:tr>
      <w:tr w:rsidR="007D2933" w:rsidTr="001E09C2">
        <w:tc>
          <w:tcPr>
            <w:tcW w:w="3657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183A89">
              <w:rPr>
                <w:rFonts w:ascii="Times New Roman" w:eastAsia="Calibri" w:hAnsi="Times New Roman"/>
                <w:b/>
                <w:lang w:eastAsia="en-US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183A89">
              <w:rPr>
                <w:rFonts w:ascii="Times New Roman" w:eastAsia="Calibri" w:hAnsi="Times New Roman"/>
                <w:b/>
                <w:lang w:eastAsia="en-US"/>
              </w:rPr>
              <w:t>1331</w:t>
            </w:r>
          </w:p>
        </w:tc>
        <w:tc>
          <w:tcPr>
            <w:tcW w:w="3006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183A89">
              <w:rPr>
                <w:rFonts w:ascii="Times New Roman" w:eastAsia="Calibri" w:hAnsi="Times New Roman"/>
                <w:b/>
                <w:lang w:eastAsia="en-US"/>
              </w:rPr>
              <w:t>0,003</w:t>
            </w:r>
          </w:p>
        </w:tc>
      </w:tr>
      <w:tr w:rsidR="007D2933" w:rsidTr="001E09C2">
        <w:tc>
          <w:tcPr>
            <w:tcW w:w="3657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83A89">
              <w:rPr>
                <w:rFonts w:ascii="Times New Roman" w:eastAsia="Calibri" w:hAnsi="Times New Roman"/>
                <w:lang w:eastAsia="en-US"/>
              </w:rPr>
              <w:t>Kerületi lakóhellyel rendelkező</w:t>
            </w:r>
            <w:r w:rsidR="001E09C2" w:rsidRPr="00183A89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183A89">
              <w:rPr>
                <w:rFonts w:ascii="Times New Roman" w:eastAsia="Calibri" w:hAnsi="Times New Roman"/>
                <w:b/>
                <w:lang w:eastAsia="en-US"/>
              </w:rPr>
              <w:t>halmozottan hátrányos helyzetű</w:t>
            </w:r>
            <w:r w:rsidRPr="00183A89">
              <w:rPr>
                <w:rFonts w:ascii="Times New Roman" w:eastAsia="Calibri" w:hAnsi="Times New Roman"/>
                <w:lang w:eastAsia="en-US"/>
              </w:rPr>
              <w:t xml:space="preserve"> általános iskolába járó gyermek létszáma összesen (fő)</w:t>
            </w:r>
          </w:p>
        </w:tc>
        <w:tc>
          <w:tcPr>
            <w:tcW w:w="2835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83A89">
              <w:rPr>
                <w:rFonts w:ascii="Times New Roman" w:eastAsia="Calibri" w:hAnsi="Times New Roman"/>
                <w:lang w:eastAsia="en-US"/>
              </w:rPr>
              <w:t>Kerületi általános iskolába járó gyermek létszáma összesen (fő)</w:t>
            </w:r>
          </w:p>
        </w:tc>
        <w:tc>
          <w:tcPr>
            <w:tcW w:w="3006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83A89">
              <w:rPr>
                <w:rFonts w:ascii="Times New Roman" w:eastAsia="Calibri" w:hAnsi="Times New Roman"/>
                <w:lang w:eastAsia="en-US"/>
              </w:rPr>
              <w:t xml:space="preserve">Halmozottan hátrányos helyzetűek kerületen belüli aránya </w:t>
            </w:r>
            <w:r w:rsidRPr="00183A89">
              <w:rPr>
                <w:rFonts w:ascii="Times New Roman" w:eastAsia="Calibri" w:hAnsi="Times New Roman"/>
                <w:b/>
                <w:lang w:eastAsia="en-US"/>
              </w:rPr>
              <w:t>(%)</w:t>
            </w:r>
          </w:p>
        </w:tc>
      </w:tr>
      <w:tr w:rsidR="007D2933" w:rsidTr="0067335B">
        <w:trPr>
          <w:trHeight w:val="319"/>
        </w:trPr>
        <w:tc>
          <w:tcPr>
            <w:tcW w:w="3657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183A89">
              <w:rPr>
                <w:rFonts w:ascii="Times New Roman" w:eastAsia="Calibri" w:hAnsi="Times New Roman"/>
                <w:b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183A89">
              <w:rPr>
                <w:rFonts w:ascii="Times New Roman" w:eastAsia="Calibri" w:hAnsi="Times New Roman"/>
                <w:b/>
                <w:lang w:eastAsia="en-US"/>
              </w:rPr>
              <w:t>1331</w:t>
            </w:r>
          </w:p>
        </w:tc>
        <w:tc>
          <w:tcPr>
            <w:tcW w:w="3006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183A89">
              <w:rPr>
                <w:rFonts w:ascii="Times New Roman" w:eastAsia="Calibri" w:hAnsi="Times New Roman"/>
                <w:b/>
                <w:lang w:eastAsia="en-US"/>
              </w:rPr>
              <w:t>0,001</w:t>
            </w:r>
          </w:p>
        </w:tc>
      </w:tr>
      <w:tr w:rsidR="007D2933" w:rsidTr="001E09C2">
        <w:trPr>
          <w:trHeight w:val="519"/>
        </w:trPr>
        <w:tc>
          <w:tcPr>
            <w:tcW w:w="3657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83A89">
              <w:rPr>
                <w:rFonts w:ascii="Times New Roman" w:eastAsia="Calibri" w:hAnsi="Times New Roman"/>
                <w:lang w:eastAsia="en-US"/>
              </w:rPr>
              <w:t>Összesen (fő)</w:t>
            </w:r>
          </w:p>
        </w:tc>
        <w:tc>
          <w:tcPr>
            <w:tcW w:w="2835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83A89">
              <w:rPr>
                <w:rFonts w:ascii="Times New Roman" w:eastAsia="Calibri" w:hAnsi="Times New Roman"/>
                <w:lang w:eastAsia="en-US"/>
              </w:rPr>
              <w:t>Kerületi általános iskolába járó gyermek létszáma összesen (fő)</w:t>
            </w:r>
          </w:p>
        </w:tc>
        <w:tc>
          <w:tcPr>
            <w:tcW w:w="3006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183A89">
              <w:rPr>
                <w:rFonts w:ascii="Times New Roman" w:eastAsia="Calibri" w:hAnsi="Times New Roman"/>
                <w:lang w:eastAsia="en-US"/>
              </w:rPr>
              <w:t>Kerületen belüli arány (%)</w:t>
            </w:r>
          </w:p>
        </w:tc>
      </w:tr>
      <w:tr w:rsidR="007D2933" w:rsidTr="001E09C2">
        <w:tc>
          <w:tcPr>
            <w:tcW w:w="3657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183A89">
              <w:rPr>
                <w:rFonts w:ascii="Times New Roman" w:eastAsia="Calibri" w:hAnsi="Times New Roman"/>
                <w:b/>
                <w:lang w:eastAsia="en-US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183A89">
              <w:rPr>
                <w:rFonts w:ascii="Times New Roman" w:eastAsia="Calibri" w:hAnsi="Times New Roman"/>
                <w:b/>
                <w:lang w:eastAsia="en-US"/>
              </w:rPr>
              <w:t>1331</w:t>
            </w:r>
          </w:p>
        </w:tc>
        <w:tc>
          <w:tcPr>
            <w:tcW w:w="3006" w:type="dxa"/>
            <w:shd w:val="clear" w:color="auto" w:fill="auto"/>
          </w:tcPr>
          <w:p w:rsidR="009B4E87" w:rsidRPr="00183A89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183A89">
              <w:rPr>
                <w:rFonts w:ascii="Times New Roman" w:eastAsia="Calibri" w:hAnsi="Times New Roman"/>
                <w:b/>
                <w:lang w:eastAsia="en-US"/>
              </w:rPr>
              <w:t>0,004</w:t>
            </w:r>
          </w:p>
        </w:tc>
      </w:tr>
    </w:tbl>
    <w:p w:rsidR="00074231" w:rsidRDefault="00074231" w:rsidP="004A36C6">
      <w:pPr>
        <w:jc w:val="center"/>
        <w:rPr>
          <w:rFonts w:ascii="Times New Roman" w:hAnsi="Times New Roman"/>
          <w:b/>
          <w:sz w:val="24"/>
          <w:szCs w:val="24"/>
        </w:rPr>
      </w:pPr>
    </w:p>
    <w:p w:rsidR="009B4E87" w:rsidRPr="00E33DE4" w:rsidRDefault="00046FBE" w:rsidP="004A36C6">
      <w:pPr>
        <w:jc w:val="center"/>
        <w:rPr>
          <w:rFonts w:ascii="Times New Roman" w:hAnsi="Times New Roman"/>
          <w:b/>
          <w:sz w:val="24"/>
          <w:szCs w:val="24"/>
        </w:rPr>
      </w:pPr>
      <w:r w:rsidRPr="00E33DE4">
        <w:rPr>
          <w:rFonts w:ascii="Times New Roman" w:hAnsi="Times New Roman"/>
          <w:b/>
          <w:sz w:val="24"/>
          <w:szCs w:val="24"/>
        </w:rPr>
        <w:t>A hátrányos helyzetű</w:t>
      </w:r>
      <w:r w:rsidR="004A36C6" w:rsidRPr="00B822D5">
        <w:rPr>
          <w:rFonts w:ascii="Times New Roman" w:hAnsi="Times New Roman"/>
          <w:b/>
          <w:sz w:val="24"/>
          <w:szCs w:val="24"/>
        </w:rPr>
        <w:t>,</w:t>
      </w:r>
      <w:r w:rsidRPr="00B822D5">
        <w:rPr>
          <w:rFonts w:ascii="Times New Roman" w:hAnsi="Times New Roman"/>
          <w:b/>
          <w:sz w:val="24"/>
          <w:szCs w:val="24"/>
        </w:rPr>
        <w:t xml:space="preserve"> illetve </w:t>
      </w:r>
      <w:r w:rsidR="004A36C6" w:rsidRPr="00B822D5">
        <w:rPr>
          <w:rFonts w:ascii="Times New Roman" w:hAnsi="Times New Roman"/>
          <w:b/>
          <w:sz w:val="24"/>
          <w:szCs w:val="24"/>
        </w:rPr>
        <w:t xml:space="preserve">a </w:t>
      </w:r>
      <w:r w:rsidRPr="00B822D5">
        <w:rPr>
          <w:rFonts w:ascii="Times New Roman" w:hAnsi="Times New Roman"/>
          <w:b/>
          <w:sz w:val="24"/>
          <w:szCs w:val="24"/>
        </w:rPr>
        <w:t>halmozottan</w:t>
      </w:r>
      <w:r w:rsidRPr="00E33DE4">
        <w:rPr>
          <w:rFonts w:ascii="Times New Roman" w:hAnsi="Times New Roman"/>
          <w:b/>
          <w:sz w:val="24"/>
          <w:szCs w:val="24"/>
        </w:rPr>
        <w:t xml:space="preserve"> hátrányos helyzetű tanulók </w:t>
      </w:r>
      <w:r w:rsidRPr="00E33DE4">
        <w:rPr>
          <w:rFonts w:ascii="Times New Roman" w:hAnsi="Times New Roman"/>
          <w:sz w:val="24"/>
          <w:szCs w:val="24"/>
        </w:rPr>
        <w:t>- kerületen belül -</w:t>
      </w:r>
      <w:r w:rsidRPr="00E33DE4">
        <w:rPr>
          <w:rFonts w:ascii="Times New Roman" w:hAnsi="Times New Roman"/>
          <w:b/>
          <w:sz w:val="24"/>
          <w:szCs w:val="24"/>
        </w:rPr>
        <w:t xml:space="preserve"> körzeti, iskolánkénti aránya a következő: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1276"/>
        <w:gridCol w:w="1304"/>
        <w:gridCol w:w="1389"/>
        <w:gridCol w:w="1588"/>
        <w:gridCol w:w="1701"/>
      </w:tblGrid>
      <w:tr w:rsidR="007D2933" w:rsidTr="00821596">
        <w:tc>
          <w:tcPr>
            <w:tcW w:w="2240" w:type="dxa"/>
            <w:shd w:val="clear" w:color="auto" w:fill="auto"/>
          </w:tcPr>
          <w:p w:rsidR="009B4E87" w:rsidRPr="00821596" w:rsidRDefault="009B4E87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821596">
              <w:rPr>
                <w:rFonts w:ascii="Times New Roman" w:eastAsia="Calibri" w:hAnsi="Times New Roman"/>
                <w:lang w:eastAsia="en-US"/>
              </w:rPr>
              <w:t>Intézmény neve</w:t>
            </w:r>
          </w:p>
        </w:tc>
        <w:tc>
          <w:tcPr>
            <w:tcW w:w="1276" w:type="dxa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Általános iskolai tanulók létszáma (fő)</w:t>
            </w:r>
          </w:p>
        </w:tc>
        <w:tc>
          <w:tcPr>
            <w:tcW w:w="1304" w:type="dxa"/>
            <w:shd w:val="clear" w:color="auto" w:fill="auto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 xml:space="preserve">Hátrányos helyzetű </w:t>
            </w:r>
            <w:r w:rsidRPr="00821596">
              <w:rPr>
                <w:rFonts w:ascii="Times New Roman" w:eastAsia="Calibri" w:hAnsi="Times New Roman"/>
                <w:lang w:eastAsia="en-US"/>
              </w:rPr>
              <w:t>tanulók létszáma (fő)</w:t>
            </w:r>
          </w:p>
        </w:tc>
        <w:tc>
          <w:tcPr>
            <w:tcW w:w="1389" w:type="dxa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 xml:space="preserve">Hátrányos helyzetűek </w:t>
            </w:r>
            <w:r w:rsidRPr="00821596">
              <w:rPr>
                <w:rFonts w:ascii="Times New Roman" w:eastAsia="Calibri" w:hAnsi="Times New Roman"/>
                <w:lang w:eastAsia="en-US"/>
              </w:rPr>
              <w:t>intézményi aránya (%)</w:t>
            </w:r>
          </w:p>
        </w:tc>
        <w:tc>
          <w:tcPr>
            <w:tcW w:w="1588" w:type="dxa"/>
          </w:tcPr>
          <w:p w:rsidR="009B4E87" w:rsidRPr="00821596" w:rsidRDefault="00046FBE" w:rsidP="00E33FBC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 xml:space="preserve">Halmozottan hátrányos helyzetű </w:t>
            </w:r>
            <w:r w:rsidRPr="00821596">
              <w:rPr>
                <w:rFonts w:ascii="Times New Roman" w:eastAsia="Calibri" w:hAnsi="Times New Roman"/>
                <w:lang w:eastAsia="en-US"/>
              </w:rPr>
              <w:t>tanulók létszáma (fő)</w:t>
            </w:r>
          </w:p>
        </w:tc>
        <w:tc>
          <w:tcPr>
            <w:tcW w:w="1701" w:type="dxa"/>
          </w:tcPr>
          <w:p w:rsidR="009B4E87" w:rsidRPr="00821596" w:rsidRDefault="00046FBE" w:rsidP="00E33FBC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 xml:space="preserve">Halmozottan hátrányos helyzetűek </w:t>
            </w:r>
            <w:r w:rsidRPr="00821596">
              <w:rPr>
                <w:rFonts w:ascii="Times New Roman" w:eastAsia="Calibri" w:hAnsi="Times New Roman"/>
                <w:lang w:eastAsia="en-US"/>
              </w:rPr>
              <w:t>intézményi aránya (%)</w:t>
            </w:r>
          </w:p>
        </w:tc>
      </w:tr>
      <w:tr w:rsidR="007D2933" w:rsidTr="0067335B">
        <w:trPr>
          <w:trHeight w:val="786"/>
        </w:trPr>
        <w:tc>
          <w:tcPr>
            <w:tcW w:w="2240" w:type="dxa"/>
            <w:shd w:val="clear" w:color="auto" w:fill="auto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Alsóerdősori Bárdos Lajos Általános Iskola és Gimnázium</w:t>
            </w:r>
          </w:p>
        </w:tc>
        <w:tc>
          <w:tcPr>
            <w:tcW w:w="1276" w:type="dxa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442</w:t>
            </w:r>
          </w:p>
        </w:tc>
        <w:tc>
          <w:tcPr>
            <w:tcW w:w="1304" w:type="dxa"/>
            <w:shd w:val="clear" w:color="auto" w:fill="auto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389" w:type="dxa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0</w:t>
            </w:r>
          </w:p>
        </w:tc>
        <w:tc>
          <w:tcPr>
            <w:tcW w:w="1588" w:type="dxa"/>
          </w:tcPr>
          <w:p w:rsidR="009B4E87" w:rsidRPr="00821596" w:rsidRDefault="00046FBE" w:rsidP="00E33FBC">
            <w:pPr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701" w:type="dxa"/>
          </w:tcPr>
          <w:p w:rsidR="009B4E87" w:rsidRPr="00821596" w:rsidRDefault="00046FBE" w:rsidP="00E33FBC">
            <w:pPr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0</w:t>
            </w:r>
          </w:p>
        </w:tc>
      </w:tr>
      <w:tr w:rsidR="007D2933" w:rsidTr="0067335B">
        <w:trPr>
          <w:trHeight w:val="800"/>
        </w:trPr>
        <w:tc>
          <w:tcPr>
            <w:tcW w:w="2240" w:type="dxa"/>
            <w:shd w:val="clear" w:color="auto" w:fill="auto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Budapest VII. Kerületi Baross Gábor</w:t>
            </w:r>
            <w:r w:rsidR="00821596" w:rsidRPr="00821596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</w:t>
            </w:r>
            <w:r w:rsidRPr="00821596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Általános Iskola</w:t>
            </w:r>
          </w:p>
        </w:tc>
        <w:tc>
          <w:tcPr>
            <w:tcW w:w="1276" w:type="dxa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29</w:t>
            </w:r>
            <w:r w:rsidR="00EE2297" w:rsidRPr="00821596">
              <w:rPr>
                <w:rFonts w:ascii="Times New Roman" w:eastAsia="Calibri" w:hAnsi="Times New Roman"/>
                <w:b/>
                <w:lang w:eastAsia="en-US"/>
              </w:rPr>
              <w:t>6</w:t>
            </w:r>
          </w:p>
        </w:tc>
        <w:tc>
          <w:tcPr>
            <w:tcW w:w="1304" w:type="dxa"/>
            <w:shd w:val="clear" w:color="auto" w:fill="auto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1389" w:type="dxa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0,01</w:t>
            </w:r>
          </w:p>
        </w:tc>
        <w:tc>
          <w:tcPr>
            <w:tcW w:w="1588" w:type="dxa"/>
          </w:tcPr>
          <w:p w:rsidR="009B4E87" w:rsidRPr="00821596" w:rsidRDefault="00046FBE" w:rsidP="00E33FBC">
            <w:pPr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1701" w:type="dxa"/>
          </w:tcPr>
          <w:p w:rsidR="009B4E87" w:rsidRPr="00821596" w:rsidRDefault="00046FBE" w:rsidP="00E33FBC">
            <w:pPr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0,006</w:t>
            </w:r>
          </w:p>
        </w:tc>
      </w:tr>
      <w:tr w:rsidR="007D2933" w:rsidTr="00821596">
        <w:trPr>
          <w:trHeight w:val="2243"/>
        </w:trPr>
        <w:tc>
          <w:tcPr>
            <w:tcW w:w="2240" w:type="dxa"/>
            <w:shd w:val="clear" w:color="auto" w:fill="auto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Erzsébetvárosi Magyar - Angol Két Tanítási Nyelvű Általános Iskola és </w:t>
            </w:r>
            <w:r w:rsidR="00821596" w:rsidRPr="00821596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M</w:t>
            </w:r>
            <w:r w:rsidRPr="00821596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űvészeti Szakgimnázium (Dob u. és Kertész utcai telephely)</w:t>
            </w:r>
          </w:p>
        </w:tc>
        <w:tc>
          <w:tcPr>
            <w:tcW w:w="1276" w:type="dxa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593</w:t>
            </w:r>
          </w:p>
        </w:tc>
        <w:tc>
          <w:tcPr>
            <w:tcW w:w="1304" w:type="dxa"/>
            <w:shd w:val="clear" w:color="auto" w:fill="auto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1389" w:type="dxa"/>
          </w:tcPr>
          <w:p w:rsidR="009B4E87" w:rsidRPr="00821596" w:rsidRDefault="00046FBE" w:rsidP="003D5544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0,001</w:t>
            </w:r>
          </w:p>
        </w:tc>
        <w:tc>
          <w:tcPr>
            <w:tcW w:w="1588" w:type="dxa"/>
          </w:tcPr>
          <w:p w:rsidR="009B4E87" w:rsidRPr="00821596" w:rsidRDefault="00046FBE" w:rsidP="00E33FBC">
            <w:pPr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701" w:type="dxa"/>
          </w:tcPr>
          <w:p w:rsidR="009B4E87" w:rsidRPr="00821596" w:rsidRDefault="00046FBE" w:rsidP="00E33FBC">
            <w:pPr>
              <w:jc w:val="center"/>
              <w:rPr>
                <w:rFonts w:ascii="Times New Roman" w:eastAsia="Calibri" w:hAnsi="Times New Roman"/>
                <w:b/>
                <w:highlight w:val="yellow"/>
                <w:lang w:eastAsia="en-US"/>
              </w:rPr>
            </w:pPr>
            <w:r w:rsidRPr="00821596">
              <w:rPr>
                <w:rFonts w:ascii="Times New Roman" w:eastAsia="Calibri" w:hAnsi="Times New Roman"/>
                <w:b/>
                <w:lang w:eastAsia="en-US"/>
              </w:rPr>
              <w:t>0</w:t>
            </w:r>
          </w:p>
        </w:tc>
      </w:tr>
    </w:tbl>
    <w:p w:rsidR="009B4E87" w:rsidRPr="00E33DE4" w:rsidRDefault="009B4E87" w:rsidP="000778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77800" w:rsidRPr="00E33DE4" w:rsidRDefault="00046FBE" w:rsidP="004F32E8">
      <w:pPr>
        <w:jc w:val="both"/>
        <w:rPr>
          <w:rFonts w:ascii="Times New Roman" w:hAnsi="Times New Roman"/>
          <w:b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 xml:space="preserve">A fenti táblázatok alapján megállapítható, hogy a hátrányos helyzetű tanulóknak az egyes felvételi körzetekben kiszámított aránya nem éri el a jogszabályban meghatározott mértéket, ezért a határozati javaslat melléklete szerinti, </w:t>
      </w:r>
      <w:r w:rsidRPr="00E33DE4">
        <w:rPr>
          <w:rFonts w:ascii="Times New Roman" w:hAnsi="Times New Roman"/>
          <w:b/>
          <w:sz w:val="24"/>
          <w:szCs w:val="24"/>
        </w:rPr>
        <w:t>a Belső-Pesti Tankerületi Központ által meghatározott 202</w:t>
      </w:r>
      <w:r w:rsidR="00481D5F" w:rsidRPr="00E33DE4">
        <w:rPr>
          <w:rFonts w:ascii="Times New Roman" w:hAnsi="Times New Roman"/>
          <w:b/>
          <w:sz w:val="24"/>
          <w:szCs w:val="24"/>
        </w:rPr>
        <w:t>4</w:t>
      </w:r>
      <w:r w:rsidR="00B61C19" w:rsidRPr="00E33DE4">
        <w:rPr>
          <w:rFonts w:ascii="Times New Roman" w:hAnsi="Times New Roman"/>
          <w:b/>
          <w:sz w:val="24"/>
          <w:szCs w:val="24"/>
        </w:rPr>
        <w:t>-</w:t>
      </w:r>
      <w:r w:rsidRPr="00E33DE4">
        <w:rPr>
          <w:rFonts w:ascii="Times New Roman" w:hAnsi="Times New Roman"/>
          <w:b/>
          <w:sz w:val="24"/>
          <w:szCs w:val="24"/>
        </w:rPr>
        <w:t>202</w:t>
      </w:r>
      <w:r w:rsidR="00481D5F" w:rsidRPr="00E33DE4">
        <w:rPr>
          <w:rFonts w:ascii="Times New Roman" w:hAnsi="Times New Roman"/>
          <w:b/>
          <w:sz w:val="24"/>
          <w:szCs w:val="24"/>
        </w:rPr>
        <w:t>5-ö</w:t>
      </w:r>
      <w:r w:rsidRPr="00E33DE4">
        <w:rPr>
          <w:rFonts w:ascii="Times New Roman" w:hAnsi="Times New Roman"/>
          <w:b/>
          <w:sz w:val="24"/>
          <w:szCs w:val="24"/>
        </w:rPr>
        <w:t>s tanévre vonatkozó VII. kerületi általános iskolai felvételi körzethatárokat tartalmazó tervezete módosítást nem igényel.</w:t>
      </w:r>
    </w:p>
    <w:p w:rsidR="00077800" w:rsidRPr="00E33DE4" w:rsidRDefault="00046FBE" w:rsidP="004F32E8">
      <w:pPr>
        <w:jc w:val="both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E33DE4">
        <w:rPr>
          <w:rFonts w:ascii="Times New Roman" w:hAnsi="Times New Roman"/>
          <w:sz w:val="24"/>
          <w:szCs w:val="24"/>
        </w:rPr>
        <w:t>T</w:t>
      </w:r>
      <w:proofErr w:type="spellStart"/>
      <w:r w:rsidRPr="00E33DE4"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 w:rsidRPr="00E33DE4">
        <w:rPr>
          <w:rFonts w:ascii="Times New Roman" w:hAnsi="Times New Roman"/>
          <w:sz w:val="24"/>
          <w:szCs w:val="24"/>
          <w:lang w:val="x-none"/>
        </w:rPr>
        <w:t xml:space="preserve"> Képviselő-testületet</w:t>
      </w:r>
      <w:r w:rsidRPr="00E33DE4">
        <w:rPr>
          <w:rFonts w:ascii="Times New Roman" w:hAnsi="Times New Roman"/>
          <w:sz w:val="24"/>
          <w:szCs w:val="24"/>
        </w:rPr>
        <w:t xml:space="preserve"> az előterjesztés megtárgyalására és a határozati javaslat elfogadására.</w:t>
      </w:r>
    </w:p>
    <w:p w:rsidR="00077800" w:rsidRPr="00E33DE4" w:rsidRDefault="00077800" w:rsidP="00077800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077800" w:rsidRPr="00E33DE4" w:rsidRDefault="00046FBE" w:rsidP="00A47E06">
      <w:pPr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E33DE4">
        <w:rPr>
          <w:rFonts w:ascii="Times New Roman" w:eastAsia="Calibri" w:hAnsi="Times New Roman"/>
          <w:b/>
          <w:sz w:val="24"/>
          <w:szCs w:val="24"/>
          <w:lang w:eastAsia="ar-SA"/>
        </w:rPr>
        <w:t>Határozati javaslat</w:t>
      </w:r>
    </w:p>
    <w:p w:rsidR="00077800" w:rsidRPr="00E33DE4" w:rsidRDefault="00046FBE" w:rsidP="002215F5">
      <w:pPr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 …</w:t>
      </w:r>
      <w:proofErr w:type="gramEnd"/>
      <w:r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../202</w:t>
      </w:r>
      <w:r w:rsidR="0066416F"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4</w:t>
      </w:r>
      <w:r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(I</w:t>
      </w:r>
      <w:r w:rsidR="0049628D"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.2</w:t>
      </w:r>
      <w:r w:rsidR="00040A5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4</w:t>
      </w:r>
      <w:r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.) határozata a 202</w:t>
      </w:r>
      <w:r w:rsidR="0066416F"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4</w:t>
      </w:r>
      <w:r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-202</w:t>
      </w:r>
      <w:r w:rsidR="0066416F"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5</w:t>
      </w:r>
      <w:r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-</w:t>
      </w:r>
      <w:r w:rsidR="0066416F"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ö</w:t>
      </w:r>
      <w:r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s nevelési évre vonatkozó általános iskolai felvételi körzethatár tervezetével kapcsolatos vélemény kialakításáról </w:t>
      </w:r>
    </w:p>
    <w:p w:rsidR="00077800" w:rsidRPr="00E33DE4" w:rsidRDefault="00046FBE" w:rsidP="002215F5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33DE4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077800" w:rsidRPr="00E33DE4" w:rsidRDefault="00046FBE" w:rsidP="002215F5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>a Belső-Pesti Tankerületi Központ által a határozat</w:t>
      </w:r>
      <w:r w:rsidR="00324264">
        <w:rPr>
          <w:rFonts w:ascii="Times New Roman" w:hAnsi="Times New Roman"/>
          <w:sz w:val="24"/>
          <w:szCs w:val="24"/>
        </w:rPr>
        <w:t xml:space="preserve"> 1. </w:t>
      </w:r>
      <w:r w:rsidRPr="00E33DE4">
        <w:rPr>
          <w:rFonts w:ascii="Times New Roman" w:hAnsi="Times New Roman"/>
          <w:sz w:val="24"/>
          <w:szCs w:val="24"/>
        </w:rPr>
        <w:t>mellékletében meghatározott 202</w:t>
      </w:r>
      <w:r w:rsidR="0066416F" w:rsidRPr="00E33DE4">
        <w:rPr>
          <w:rFonts w:ascii="Times New Roman" w:hAnsi="Times New Roman"/>
          <w:sz w:val="24"/>
          <w:szCs w:val="24"/>
        </w:rPr>
        <w:t>4</w:t>
      </w:r>
      <w:r w:rsidR="00FB5979" w:rsidRPr="00E33DE4">
        <w:rPr>
          <w:rFonts w:ascii="Times New Roman" w:hAnsi="Times New Roman"/>
          <w:sz w:val="24"/>
          <w:szCs w:val="24"/>
        </w:rPr>
        <w:t>-</w:t>
      </w:r>
      <w:r w:rsidRPr="00E33DE4">
        <w:rPr>
          <w:rFonts w:ascii="Times New Roman" w:hAnsi="Times New Roman"/>
          <w:sz w:val="24"/>
          <w:szCs w:val="24"/>
        </w:rPr>
        <w:t>202</w:t>
      </w:r>
      <w:r w:rsidR="0066416F" w:rsidRPr="00E33DE4">
        <w:rPr>
          <w:rFonts w:ascii="Times New Roman" w:hAnsi="Times New Roman"/>
          <w:sz w:val="24"/>
          <w:szCs w:val="24"/>
        </w:rPr>
        <w:t>5-ö</w:t>
      </w:r>
      <w:r w:rsidRPr="00E33DE4">
        <w:rPr>
          <w:rFonts w:ascii="Times New Roman" w:hAnsi="Times New Roman"/>
          <w:sz w:val="24"/>
          <w:szCs w:val="24"/>
        </w:rPr>
        <w:t>s tanévre vonatkozó VII. kerületi általános iskolai felvételi körzethatár tervezetével egyetért.</w:t>
      </w:r>
    </w:p>
    <w:p w:rsidR="00CC5511" w:rsidRPr="00E33DE4" w:rsidRDefault="00CC5511" w:rsidP="00CC5511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077800" w:rsidRPr="00E33DE4" w:rsidRDefault="00046FBE" w:rsidP="002215F5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</w:rPr>
        <w:t>felkéri a polgármestert, hogy az 1. pontban kialakított véleményről tájékoztassa a Belső-Pesti Tankerületi Központot.</w:t>
      </w:r>
    </w:p>
    <w:p w:rsidR="00077800" w:rsidRPr="00E33DE4" w:rsidRDefault="00077800" w:rsidP="00077800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ar-SA"/>
        </w:rPr>
      </w:pPr>
    </w:p>
    <w:p w:rsidR="00077800" w:rsidRPr="00E33DE4" w:rsidRDefault="00046FBE" w:rsidP="00077800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  <w:r w:rsidRPr="00E33DE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ar-SA"/>
        </w:rPr>
        <w:t>Felelős:</w:t>
      </w:r>
      <w:r w:rsidRPr="00E33DE4">
        <w:rPr>
          <w:rFonts w:ascii="Times New Roman" w:eastAsia="Calibri" w:hAnsi="Times New Roman"/>
          <w:b/>
          <w:bCs/>
          <w:sz w:val="24"/>
          <w:szCs w:val="24"/>
          <w:lang w:eastAsia="ar-SA"/>
        </w:rPr>
        <w:t xml:space="preserve"> </w:t>
      </w:r>
      <w:r w:rsidRPr="00E33DE4">
        <w:rPr>
          <w:rFonts w:ascii="Times New Roman" w:eastAsia="Calibri" w:hAnsi="Times New Roman"/>
          <w:b/>
          <w:bCs/>
          <w:sz w:val="24"/>
          <w:szCs w:val="24"/>
          <w:lang w:eastAsia="ar-SA"/>
        </w:rPr>
        <w:tab/>
      </w:r>
      <w:r w:rsidRPr="00E33DE4">
        <w:rPr>
          <w:rFonts w:ascii="Times New Roman" w:eastAsia="Calibri" w:hAnsi="Times New Roman"/>
          <w:sz w:val="24"/>
          <w:szCs w:val="24"/>
          <w:lang w:eastAsia="ar-SA"/>
        </w:rPr>
        <w:t>Niedermüller Péter</w:t>
      </w:r>
      <w:r w:rsidRPr="00E33DE4">
        <w:rPr>
          <w:rFonts w:ascii="Times New Roman" w:eastAsia="Calibri" w:hAnsi="Times New Roman"/>
          <w:sz w:val="24"/>
          <w:szCs w:val="24"/>
          <w:lang w:val="x-none" w:eastAsia="ar-SA"/>
        </w:rPr>
        <w:t xml:space="preserve"> polgármester</w:t>
      </w:r>
    </w:p>
    <w:p w:rsidR="00077800" w:rsidRPr="00E33DE4" w:rsidRDefault="00046FBE" w:rsidP="00077800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  <w:r w:rsidRPr="00E33DE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ar-SA"/>
        </w:rPr>
        <w:t>Határidő:</w:t>
      </w:r>
      <w:r w:rsidRPr="00E33DE4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Pr="00E33DE4">
        <w:rPr>
          <w:rFonts w:ascii="Times New Roman" w:eastAsia="Calibri" w:hAnsi="Times New Roman"/>
          <w:sz w:val="24"/>
          <w:szCs w:val="24"/>
          <w:lang w:eastAsia="ar-SA"/>
        </w:rPr>
        <w:tab/>
        <w:t>202</w:t>
      </w:r>
      <w:r w:rsidR="0066416F" w:rsidRPr="00E33DE4">
        <w:rPr>
          <w:rFonts w:ascii="Times New Roman" w:eastAsia="Calibri" w:hAnsi="Times New Roman"/>
          <w:sz w:val="24"/>
          <w:szCs w:val="24"/>
          <w:lang w:eastAsia="ar-SA"/>
        </w:rPr>
        <w:t>4</w:t>
      </w:r>
      <w:r w:rsidRPr="00E33DE4">
        <w:rPr>
          <w:rFonts w:ascii="Times New Roman" w:eastAsia="Calibri" w:hAnsi="Times New Roman"/>
          <w:sz w:val="24"/>
          <w:szCs w:val="24"/>
          <w:lang w:eastAsia="ar-SA"/>
        </w:rPr>
        <w:t xml:space="preserve">. </w:t>
      </w:r>
      <w:proofErr w:type="gramStart"/>
      <w:r w:rsidRPr="00E33DE4">
        <w:rPr>
          <w:rFonts w:ascii="Times New Roman" w:eastAsia="Calibri" w:hAnsi="Times New Roman"/>
          <w:sz w:val="24"/>
          <w:szCs w:val="24"/>
          <w:lang w:eastAsia="ar-SA"/>
        </w:rPr>
        <w:t>február</w:t>
      </w:r>
      <w:proofErr w:type="gramEnd"/>
      <w:r w:rsidRPr="00E33DE4">
        <w:rPr>
          <w:rFonts w:ascii="Times New Roman" w:eastAsia="Calibri" w:hAnsi="Times New Roman"/>
          <w:sz w:val="24"/>
          <w:szCs w:val="24"/>
          <w:lang w:eastAsia="ar-SA"/>
        </w:rPr>
        <w:t xml:space="preserve"> 15.</w:t>
      </w:r>
    </w:p>
    <w:p w:rsidR="00077800" w:rsidRPr="00E33DE4" w:rsidRDefault="00077800" w:rsidP="00077800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ar-SA"/>
        </w:rPr>
      </w:pPr>
    </w:p>
    <w:p w:rsidR="00077800" w:rsidRPr="00E33DE4" w:rsidRDefault="00046FBE" w:rsidP="0007780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3DE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E33DE4">
        <w:rPr>
          <w:rFonts w:ascii="Times New Roman" w:hAnsi="Times New Roman"/>
          <w:bCs/>
          <w:sz w:val="24"/>
          <w:szCs w:val="24"/>
        </w:rPr>
        <w:t>202</w:t>
      </w:r>
      <w:r w:rsidR="0066416F" w:rsidRPr="00E33DE4">
        <w:rPr>
          <w:rFonts w:ascii="Times New Roman" w:hAnsi="Times New Roman"/>
          <w:bCs/>
          <w:sz w:val="24"/>
          <w:szCs w:val="24"/>
        </w:rPr>
        <w:t>3</w:t>
      </w:r>
      <w:r w:rsidR="00147A09" w:rsidRPr="00E33DE4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147A09" w:rsidRPr="00E33DE4">
        <w:rPr>
          <w:rFonts w:ascii="Times New Roman" w:hAnsi="Times New Roman"/>
          <w:bCs/>
          <w:sz w:val="24"/>
          <w:szCs w:val="24"/>
        </w:rPr>
        <w:t>december</w:t>
      </w:r>
      <w:proofErr w:type="gramEnd"/>
      <w:r w:rsidR="00147A09" w:rsidRPr="00E33DE4">
        <w:rPr>
          <w:rFonts w:ascii="Times New Roman" w:hAnsi="Times New Roman"/>
          <w:bCs/>
          <w:sz w:val="24"/>
          <w:szCs w:val="24"/>
        </w:rPr>
        <w:t xml:space="preserve"> </w:t>
      </w:r>
      <w:r w:rsidR="0066416F" w:rsidRPr="00E33DE4">
        <w:rPr>
          <w:rFonts w:ascii="Times New Roman" w:hAnsi="Times New Roman"/>
          <w:bCs/>
          <w:sz w:val="24"/>
          <w:szCs w:val="24"/>
        </w:rPr>
        <w:t>12</w:t>
      </w:r>
      <w:r w:rsidRPr="00E33DE4">
        <w:rPr>
          <w:rFonts w:ascii="Times New Roman" w:hAnsi="Times New Roman"/>
          <w:bCs/>
          <w:sz w:val="24"/>
          <w:szCs w:val="24"/>
        </w:rPr>
        <w:t>.</w:t>
      </w:r>
    </w:p>
    <w:p w:rsidR="00077800" w:rsidRPr="00E33DE4" w:rsidRDefault="00077800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77800" w:rsidRPr="00E33DE4" w:rsidRDefault="00046FBE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E33DE4">
        <w:rPr>
          <w:rFonts w:ascii="Times New Roman" w:hAnsi="Times New Roman"/>
          <w:sz w:val="24"/>
          <w:szCs w:val="24"/>
          <w:lang w:val="x-none"/>
        </w:rPr>
        <w:tab/>
      </w:r>
      <w:r w:rsidRPr="00E33DE4">
        <w:rPr>
          <w:rFonts w:ascii="Times New Roman" w:hAnsi="Times New Roman"/>
          <w:sz w:val="24"/>
          <w:szCs w:val="24"/>
          <w:lang w:val="x-none"/>
        </w:rPr>
        <w:tab/>
      </w:r>
      <w:r w:rsidRPr="00E33DE4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147A09" w:rsidRPr="00E33DE4">
        <w:rPr>
          <w:rFonts w:ascii="Times New Roman" w:hAnsi="Times New Roman"/>
          <w:b/>
          <w:sz w:val="24"/>
          <w:szCs w:val="24"/>
        </w:rPr>
        <w:t>D</w:t>
      </w:r>
      <w:r w:rsidR="00755A88" w:rsidRPr="00E33DE4">
        <w:rPr>
          <w:rFonts w:ascii="Times New Roman" w:hAnsi="Times New Roman"/>
          <w:b/>
          <w:sz w:val="24"/>
          <w:szCs w:val="24"/>
        </w:rPr>
        <w:t>r. Kispál Tibor</w:t>
      </w:r>
    </w:p>
    <w:p w:rsidR="00077800" w:rsidRDefault="00046FBE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E33DE4">
        <w:rPr>
          <w:rFonts w:ascii="Times New Roman" w:hAnsi="Times New Roman"/>
          <w:b/>
          <w:sz w:val="24"/>
          <w:szCs w:val="24"/>
        </w:rPr>
        <w:tab/>
      </w:r>
      <w:r w:rsidRPr="00E33DE4">
        <w:rPr>
          <w:rFonts w:ascii="Times New Roman" w:hAnsi="Times New Roman"/>
          <w:b/>
          <w:sz w:val="24"/>
          <w:szCs w:val="24"/>
        </w:rPr>
        <w:tab/>
      </w:r>
      <w:proofErr w:type="gramStart"/>
      <w:r w:rsidR="00755A88" w:rsidRPr="00E33DE4">
        <w:rPr>
          <w:rFonts w:ascii="Times New Roman" w:hAnsi="Times New Roman"/>
          <w:b/>
          <w:sz w:val="24"/>
          <w:szCs w:val="24"/>
        </w:rPr>
        <w:t>al</w:t>
      </w:r>
      <w:r w:rsidRPr="00E33DE4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B822D5" w:rsidRPr="0066207E" w:rsidRDefault="00B822D5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77800" w:rsidRPr="00E33DE4" w:rsidRDefault="00B822D5" w:rsidP="008946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Előterjesztés m</w:t>
      </w:r>
      <w:r w:rsidR="00046FBE" w:rsidRPr="00E33DE4">
        <w:rPr>
          <w:rFonts w:ascii="Times New Roman" w:hAnsi="Times New Roman"/>
          <w:b/>
          <w:bCs/>
          <w:sz w:val="24"/>
          <w:szCs w:val="24"/>
          <w:u w:val="single"/>
        </w:rPr>
        <w:t xml:space="preserve">elléklete: </w:t>
      </w:r>
    </w:p>
    <w:p w:rsidR="00077800" w:rsidRPr="00E33DE4" w:rsidRDefault="00046FBE" w:rsidP="0089461D">
      <w:pPr>
        <w:pStyle w:val="Listaszerbekezds"/>
        <w:numPr>
          <w:ilvl w:val="0"/>
          <w:numId w:val="22"/>
        </w:numPr>
        <w:spacing w:after="0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33DE4">
        <w:rPr>
          <w:rFonts w:ascii="Times New Roman" w:hAnsi="Times New Roman"/>
          <w:sz w:val="24"/>
          <w:szCs w:val="24"/>
        </w:rPr>
        <w:t xml:space="preserve">melléklet: </w:t>
      </w:r>
      <w:r w:rsidR="00BC4949" w:rsidRPr="00E33DE4">
        <w:rPr>
          <w:rFonts w:ascii="Times New Roman" w:hAnsi="Times New Roman"/>
          <w:sz w:val="24"/>
          <w:szCs w:val="24"/>
        </w:rPr>
        <w:t>Belső-Pesti Tankerületi Központ kérelme</w:t>
      </w:r>
    </w:p>
    <w:p w:rsidR="00077800" w:rsidRPr="00E33DE4" w:rsidRDefault="00077800" w:rsidP="0089461D">
      <w:pPr>
        <w:spacing w:after="0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77800" w:rsidRPr="00E33DE4" w:rsidRDefault="00046FBE" w:rsidP="00B822D5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E33DE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Határozati javaslat melléklete:</w:t>
      </w:r>
    </w:p>
    <w:p w:rsidR="00EE2CF1" w:rsidRPr="0066207E" w:rsidRDefault="00046FBE" w:rsidP="0066207E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D5544">
        <w:rPr>
          <w:rFonts w:ascii="Times New Roman" w:hAnsi="Times New Roman"/>
          <w:sz w:val="24"/>
          <w:szCs w:val="24"/>
        </w:rPr>
        <w:t xml:space="preserve">melléklet: </w:t>
      </w:r>
      <w:r w:rsidR="00BC4949" w:rsidRPr="003D5544">
        <w:rPr>
          <w:rFonts w:ascii="Times New Roman" w:hAnsi="Times New Roman"/>
          <w:sz w:val="24"/>
          <w:szCs w:val="24"/>
        </w:rPr>
        <w:t>202</w:t>
      </w:r>
      <w:r w:rsidR="0066416F" w:rsidRPr="003D5544">
        <w:rPr>
          <w:rFonts w:ascii="Times New Roman" w:hAnsi="Times New Roman"/>
          <w:sz w:val="24"/>
          <w:szCs w:val="24"/>
        </w:rPr>
        <w:t>4</w:t>
      </w:r>
      <w:r w:rsidR="00FB5979" w:rsidRPr="003D5544">
        <w:rPr>
          <w:rFonts w:ascii="Times New Roman" w:hAnsi="Times New Roman"/>
          <w:sz w:val="24"/>
          <w:szCs w:val="24"/>
        </w:rPr>
        <w:t>-</w:t>
      </w:r>
      <w:r w:rsidR="00BC4949" w:rsidRPr="003D5544">
        <w:rPr>
          <w:rFonts w:ascii="Times New Roman" w:hAnsi="Times New Roman"/>
          <w:sz w:val="24"/>
          <w:szCs w:val="24"/>
        </w:rPr>
        <w:t>202</w:t>
      </w:r>
      <w:r w:rsidR="0066416F" w:rsidRPr="003D5544">
        <w:rPr>
          <w:rFonts w:ascii="Times New Roman" w:hAnsi="Times New Roman"/>
          <w:sz w:val="24"/>
          <w:szCs w:val="24"/>
        </w:rPr>
        <w:t>5</w:t>
      </w:r>
      <w:r w:rsidR="00BC4949" w:rsidRPr="003D5544">
        <w:rPr>
          <w:rFonts w:ascii="Times New Roman" w:hAnsi="Times New Roman"/>
          <w:sz w:val="24"/>
          <w:szCs w:val="24"/>
        </w:rPr>
        <w:t>-</w:t>
      </w:r>
      <w:r w:rsidR="0066416F" w:rsidRPr="003D5544">
        <w:rPr>
          <w:rFonts w:ascii="Times New Roman" w:hAnsi="Times New Roman"/>
          <w:sz w:val="24"/>
          <w:szCs w:val="24"/>
        </w:rPr>
        <w:t>ö</w:t>
      </w:r>
      <w:r w:rsidR="00BC4949" w:rsidRPr="003D5544">
        <w:rPr>
          <w:rFonts w:ascii="Times New Roman" w:hAnsi="Times New Roman"/>
          <w:sz w:val="24"/>
          <w:szCs w:val="24"/>
        </w:rPr>
        <w:t>s tanévre vonatkozó VII. kerületi általános iskolai f</w:t>
      </w:r>
      <w:r w:rsidR="00BC4949" w:rsidRPr="003D5544">
        <w:rPr>
          <w:rFonts w:ascii="Times New Roman" w:eastAsia="Calibri" w:hAnsi="Times New Roman"/>
          <w:bCs/>
          <w:sz w:val="24"/>
          <w:szCs w:val="24"/>
          <w:lang w:eastAsia="en-US"/>
        </w:rPr>
        <w:t>elvételi körzeteket tartalmazó jegyzék</w:t>
      </w:r>
      <w:bookmarkEnd w:id="1"/>
      <w:bookmarkEnd w:id="2"/>
    </w:p>
    <w:sectPr w:rsidR="00EE2CF1" w:rsidRPr="0066207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BB8" w:rsidRDefault="00926BB8">
      <w:pPr>
        <w:spacing w:after="0" w:line="240" w:lineRule="auto"/>
      </w:pPr>
      <w:r>
        <w:separator/>
      </w:r>
    </w:p>
  </w:endnote>
  <w:endnote w:type="continuationSeparator" w:id="0">
    <w:p w:rsidR="00926BB8" w:rsidRDefault="0092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46FB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00C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BB8" w:rsidRDefault="00926BB8">
      <w:pPr>
        <w:spacing w:after="0" w:line="240" w:lineRule="auto"/>
      </w:pPr>
      <w:r>
        <w:separator/>
      </w:r>
    </w:p>
  </w:footnote>
  <w:footnote w:type="continuationSeparator" w:id="0">
    <w:p w:rsidR="00926BB8" w:rsidRDefault="00926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1EABE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FCAE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A8BF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2AFE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EE6C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82A7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1C33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A08A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ACC9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BD836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244390" w:tentative="1">
      <w:start w:val="1"/>
      <w:numFmt w:val="lowerLetter"/>
      <w:lvlText w:val="%2."/>
      <w:lvlJc w:val="left"/>
      <w:pPr>
        <w:ind w:left="1440" w:hanging="360"/>
      </w:pPr>
    </w:lvl>
    <w:lvl w:ilvl="2" w:tplc="387087E8" w:tentative="1">
      <w:start w:val="1"/>
      <w:numFmt w:val="lowerRoman"/>
      <w:lvlText w:val="%3."/>
      <w:lvlJc w:val="right"/>
      <w:pPr>
        <w:ind w:left="2160" w:hanging="180"/>
      </w:pPr>
    </w:lvl>
    <w:lvl w:ilvl="3" w:tplc="3EE64F62" w:tentative="1">
      <w:start w:val="1"/>
      <w:numFmt w:val="decimal"/>
      <w:lvlText w:val="%4."/>
      <w:lvlJc w:val="left"/>
      <w:pPr>
        <w:ind w:left="2880" w:hanging="360"/>
      </w:pPr>
    </w:lvl>
    <w:lvl w:ilvl="4" w:tplc="CF4AC90C" w:tentative="1">
      <w:start w:val="1"/>
      <w:numFmt w:val="lowerLetter"/>
      <w:lvlText w:val="%5."/>
      <w:lvlJc w:val="left"/>
      <w:pPr>
        <w:ind w:left="3600" w:hanging="360"/>
      </w:pPr>
    </w:lvl>
    <w:lvl w:ilvl="5" w:tplc="891A321E" w:tentative="1">
      <w:start w:val="1"/>
      <w:numFmt w:val="lowerRoman"/>
      <w:lvlText w:val="%6."/>
      <w:lvlJc w:val="right"/>
      <w:pPr>
        <w:ind w:left="4320" w:hanging="180"/>
      </w:pPr>
    </w:lvl>
    <w:lvl w:ilvl="6" w:tplc="0DEC51D6" w:tentative="1">
      <w:start w:val="1"/>
      <w:numFmt w:val="decimal"/>
      <w:lvlText w:val="%7."/>
      <w:lvlJc w:val="left"/>
      <w:pPr>
        <w:ind w:left="5040" w:hanging="360"/>
      </w:pPr>
    </w:lvl>
    <w:lvl w:ilvl="7" w:tplc="FB9AFFFC" w:tentative="1">
      <w:start w:val="1"/>
      <w:numFmt w:val="lowerLetter"/>
      <w:lvlText w:val="%8."/>
      <w:lvlJc w:val="left"/>
      <w:pPr>
        <w:ind w:left="5760" w:hanging="360"/>
      </w:pPr>
    </w:lvl>
    <w:lvl w:ilvl="8" w:tplc="21F62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08A21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BB0F13C" w:tentative="1">
      <w:start w:val="1"/>
      <w:numFmt w:val="lowerLetter"/>
      <w:lvlText w:val="%2."/>
      <w:lvlJc w:val="left"/>
      <w:pPr>
        <w:ind w:left="1800" w:hanging="360"/>
      </w:pPr>
    </w:lvl>
    <w:lvl w:ilvl="2" w:tplc="3EC6ACFC" w:tentative="1">
      <w:start w:val="1"/>
      <w:numFmt w:val="lowerRoman"/>
      <w:lvlText w:val="%3."/>
      <w:lvlJc w:val="right"/>
      <w:pPr>
        <w:ind w:left="2520" w:hanging="180"/>
      </w:pPr>
    </w:lvl>
    <w:lvl w:ilvl="3" w:tplc="D1B6D52A" w:tentative="1">
      <w:start w:val="1"/>
      <w:numFmt w:val="decimal"/>
      <w:lvlText w:val="%4."/>
      <w:lvlJc w:val="left"/>
      <w:pPr>
        <w:ind w:left="3240" w:hanging="360"/>
      </w:pPr>
    </w:lvl>
    <w:lvl w:ilvl="4" w:tplc="3CF032AA" w:tentative="1">
      <w:start w:val="1"/>
      <w:numFmt w:val="lowerLetter"/>
      <w:lvlText w:val="%5."/>
      <w:lvlJc w:val="left"/>
      <w:pPr>
        <w:ind w:left="3960" w:hanging="360"/>
      </w:pPr>
    </w:lvl>
    <w:lvl w:ilvl="5" w:tplc="27261F88" w:tentative="1">
      <w:start w:val="1"/>
      <w:numFmt w:val="lowerRoman"/>
      <w:lvlText w:val="%6."/>
      <w:lvlJc w:val="right"/>
      <w:pPr>
        <w:ind w:left="4680" w:hanging="180"/>
      </w:pPr>
    </w:lvl>
    <w:lvl w:ilvl="6" w:tplc="0ED6A8CE" w:tentative="1">
      <w:start w:val="1"/>
      <w:numFmt w:val="decimal"/>
      <w:lvlText w:val="%7."/>
      <w:lvlJc w:val="left"/>
      <w:pPr>
        <w:ind w:left="5400" w:hanging="360"/>
      </w:pPr>
    </w:lvl>
    <w:lvl w:ilvl="7" w:tplc="9684EB80" w:tentative="1">
      <w:start w:val="1"/>
      <w:numFmt w:val="lowerLetter"/>
      <w:lvlText w:val="%8."/>
      <w:lvlJc w:val="left"/>
      <w:pPr>
        <w:ind w:left="6120" w:hanging="360"/>
      </w:pPr>
    </w:lvl>
    <w:lvl w:ilvl="8" w:tplc="26B2C8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9649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7C46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8E31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41D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C0C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BC55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700D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A96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DE4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DD26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6A7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4EA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C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30D2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E8C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471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628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48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D52DF"/>
    <w:multiLevelType w:val="hybridMultilevel"/>
    <w:tmpl w:val="90C8D050"/>
    <w:lvl w:ilvl="0" w:tplc="5A5600A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51024B7A" w:tentative="1">
      <w:start w:val="1"/>
      <w:numFmt w:val="lowerLetter"/>
      <w:lvlText w:val="%2."/>
      <w:lvlJc w:val="left"/>
      <w:pPr>
        <w:ind w:left="1800" w:hanging="360"/>
      </w:pPr>
    </w:lvl>
    <w:lvl w:ilvl="2" w:tplc="F2CAE750" w:tentative="1">
      <w:start w:val="1"/>
      <w:numFmt w:val="lowerRoman"/>
      <w:lvlText w:val="%3."/>
      <w:lvlJc w:val="right"/>
      <w:pPr>
        <w:ind w:left="2520" w:hanging="180"/>
      </w:pPr>
    </w:lvl>
    <w:lvl w:ilvl="3" w:tplc="8AF69196" w:tentative="1">
      <w:start w:val="1"/>
      <w:numFmt w:val="decimal"/>
      <w:lvlText w:val="%4."/>
      <w:lvlJc w:val="left"/>
      <w:pPr>
        <w:ind w:left="3240" w:hanging="360"/>
      </w:pPr>
    </w:lvl>
    <w:lvl w:ilvl="4" w:tplc="9D4606E8" w:tentative="1">
      <w:start w:val="1"/>
      <w:numFmt w:val="lowerLetter"/>
      <w:lvlText w:val="%5."/>
      <w:lvlJc w:val="left"/>
      <w:pPr>
        <w:ind w:left="3960" w:hanging="360"/>
      </w:pPr>
    </w:lvl>
    <w:lvl w:ilvl="5" w:tplc="7352A312" w:tentative="1">
      <w:start w:val="1"/>
      <w:numFmt w:val="lowerRoman"/>
      <w:lvlText w:val="%6."/>
      <w:lvlJc w:val="right"/>
      <w:pPr>
        <w:ind w:left="4680" w:hanging="180"/>
      </w:pPr>
    </w:lvl>
    <w:lvl w:ilvl="6" w:tplc="792C15F0" w:tentative="1">
      <w:start w:val="1"/>
      <w:numFmt w:val="decimal"/>
      <w:lvlText w:val="%7."/>
      <w:lvlJc w:val="left"/>
      <w:pPr>
        <w:ind w:left="5400" w:hanging="360"/>
      </w:pPr>
    </w:lvl>
    <w:lvl w:ilvl="7" w:tplc="18865076" w:tentative="1">
      <w:start w:val="1"/>
      <w:numFmt w:val="lowerLetter"/>
      <w:lvlText w:val="%8."/>
      <w:lvlJc w:val="left"/>
      <w:pPr>
        <w:ind w:left="6120" w:hanging="360"/>
      </w:pPr>
    </w:lvl>
    <w:lvl w:ilvl="8" w:tplc="0E82EB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5854EE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50C6E4A" w:tentative="1">
      <w:start w:val="1"/>
      <w:numFmt w:val="lowerLetter"/>
      <w:lvlText w:val="%2."/>
      <w:lvlJc w:val="left"/>
      <w:pPr>
        <w:ind w:left="1146" w:hanging="360"/>
      </w:pPr>
    </w:lvl>
    <w:lvl w:ilvl="2" w:tplc="66344790" w:tentative="1">
      <w:start w:val="1"/>
      <w:numFmt w:val="lowerRoman"/>
      <w:lvlText w:val="%3."/>
      <w:lvlJc w:val="right"/>
      <w:pPr>
        <w:ind w:left="1866" w:hanging="180"/>
      </w:pPr>
    </w:lvl>
    <w:lvl w:ilvl="3" w:tplc="C972D78C" w:tentative="1">
      <w:start w:val="1"/>
      <w:numFmt w:val="decimal"/>
      <w:lvlText w:val="%4."/>
      <w:lvlJc w:val="left"/>
      <w:pPr>
        <w:ind w:left="2586" w:hanging="360"/>
      </w:pPr>
    </w:lvl>
    <w:lvl w:ilvl="4" w:tplc="B15477EE" w:tentative="1">
      <w:start w:val="1"/>
      <w:numFmt w:val="lowerLetter"/>
      <w:lvlText w:val="%5."/>
      <w:lvlJc w:val="left"/>
      <w:pPr>
        <w:ind w:left="3306" w:hanging="360"/>
      </w:pPr>
    </w:lvl>
    <w:lvl w:ilvl="5" w:tplc="8168D764" w:tentative="1">
      <w:start w:val="1"/>
      <w:numFmt w:val="lowerRoman"/>
      <w:lvlText w:val="%6."/>
      <w:lvlJc w:val="right"/>
      <w:pPr>
        <w:ind w:left="4026" w:hanging="180"/>
      </w:pPr>
    </w:lvl>
    <w:lvl w:ilvl="6" w:tplc="C972AE54" w:tentative="1">
      <w:start w:val="1"/>
      <w:numFmt w:val="decimal"/>
      <w:lvlText w:val="%7."/>
      <w:lvlJc w:val="left"/>
      <w:pPr>
        <w:ind w:left="4746" w:hanging="360"/>
      </w:pPr>
    </w:lvl>
    <w:lvl w:ilvl="7" w:tplc="49CA6124" w:tentative="1">
      <w:start w:val="1"/>
      <w:numFmt w:val="lowerLetter"/>
      <w:lvlText w:val="%8."/>
      <w:lvlJc w:val="left"/>
      <w:pPr>
        <w:ind w:left="5466" w:hanging="360"/>
      </w:pPr>
    </w:lvl>
    <w:lvl w:ilvl="8" w:tplc="37C638F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8FAC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CE653E" w:tentative="1">
      <w:start w:val="1"/>
      <w:numFmt w:val="lowerLetter"/>
      <w:lvlText w:val="%2."/>
      <w:lvlJc w:val="left"/>
      <w:pPr>
        <w:ind w:left="1440" w:hanging="360"/>
      </w:pPr>
    </w:lvl>
    <w:lvl w:ilvl="2" w:tplc="865E2612" w:tentative="1">
      <w:start w:val="1"/>
      <w:numFmt w:val="lowerRoman"/>
      <w:lvlText w:val="%3."/>
      <w:lvlJc w:val="right"/>
      <w:pPr>
        <w:ind w:left="2160" w:hanging="180"/>
      </w:pPr>
    </w:lvl>
    <w:lvl w:ilvl="3" w:tplc="0D663C42" w:tentative="1">
      <w:start w:val="1"/>
      <w:numFmt w:val="decimal"/>
      <w:lvlText w:val="%4."/>
      <w:lvlJc w:val="left"/>
      <w:pPr>
        <w:ind w:left="2880" w:hanging="360"/>
      </w:pPr>
    </w:lvl>
    <w:lvl w:ilvl="4" w:tplc="09F204B4" w:tentative="1">
      <w:start w:val="1"/>
      <w:numFmt w:val="lowerLetter"/>
      <w:lvlText w:val="%5."/>
      <w:lvlJc w:val="left"/>
      <w:pPr>
        <w:ind w:left="3600" w:hanging="360"/>
      </w:pPr>
    </w:lvl>
    <w:lvl w:ilvl="5" w:tplc="E6AA9BB8" w:tentative="1">
      <w:start w:val="1"/>
      <w:numFmt w:val="lowerRoman"/>
      <w:lvlText w:val="%6."/>
      <w:lvlJc w:val="right"/>
      <w:pPr>
        <w:ind w:left="4320" w:hanging="180"/>
      </w:pPr>
    </w:lvl>
    <w:lvl w:ilvl="6" w:tplc="661809DA" w:tentative="1">
      <w:start w:val="1"/>
      <w:numFmt w:val="decimal"/>
      <w:lvlText w:val="%7."/>
      <w:lvlJc w:val="left"/>
      <w:pPr>
        <w:ind w:left="5040" w:hanging="360"/>
      </w:pPr>
    </w:lvl>
    <w:lvl w:ilvl="7" w:tplc="4A40EC1C" w:tentative="1">
      <w:start w:val="1"/>
      <w:numFmt w:val="lowerLetter"/>
      <w:lvlText w:val="%8."/>
      <w:lvlJc w:val="left"/>
      <w:pPr>
        <w:ind w:left="5760" w:hanging="360"/>
      </w:pPr>
    </w:lvl>
    <w:lvl w:ilvl="8" w:tplc="6E58BC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60B4F"/>
    <w:multiLevelType w:val="hybridMultilevel"/>
    <w:tmpl w:val="087277E2"/>
    <w:lvl w:ilvl="0" w:tplc="9BA47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A4E280" w:tentative="1">
      <w:start w:val="1"/>
      <w:numFmt w:val="lowerLetter"/>
      <w:lvlText w:val="%2."/>
      <w:lvlJc w:val="left"/>
      <w:pPr>
        <w:ind w:left="1440" w:hanging="360"/>
      </w:pPr>
    </w:lvl>
    <w:lvl w:ilvl="2" w:tplc="EEF003AE" w:tentative="1">
      <w:start w:val="1"/>
      <w:numFmt w:val="lowerRoman"/>
      <w:lvlText w:val="%3."/>
      <w:lvlJc w:val="right"/>
      <w:pPr>
        <w:ind w:left="2160" w:hanging="180"/>
      </w:pPr>
    </w:lvl>
    <w:lvl w:ilvl="3" w:tplc="689A7956" w:tentative="1">
      <w:start w:val="1"/>
      <w:numFmt w:val="decimal"/>
      <w:lvlText w:val="%4."/>
      <w:lvlJc w:val="left"/>
      <w:pPr>
        <w:ind w:left="2880" w:hanging="360"/>
      </w:pPr>
    </w:lvl>
    <w:lvl w:ilvl="4" w:tplc="48844398" w:tentative="1">
      <w:start w:val="1"/>
      <w:numFmt w:val="lowerLetter"/>
      <w:lvlText w:val="%5."/>
      <w:lvlJc w:val="left"/>
      <w:pPr>
        <w:ind w:left="3600" w:hanging="360"/>
      </w:pPr>
    </w:lvl>
    <w:lvl w:ilvl="5" w:tplc="6C440948" w:tentative="1">
      <w:start w:val="1"/>
      <w:numFmt w:val="lowerRoman"/>
      <w:lvlText w:val="%6."/>
      <w:lvlJc w:val="right"/>
      <w:pPr>
        <w:ind w:left="4320" w:hanging="180"/>
      </w:pPr>
    </w:lvl>
    <w:lvl w:ilvl="6" w:tplc="9280BAE6" w:tentative="1">
      <w:start w:val="1"/>
      <w:numFmt w:val="decimal"/>
      <w:lvlText w:val="%7."/>
      <w:lvlJc w:val="left"/>
      <w:pPr>
        <w:ind w:left="5040" w:hanging="360"/>
      </w:pPr>
    </w:lvl>
    <w:lvl w:ilvl="7" w:tplc="BAD64E92" w:tentative="1">
      <w:start w:val="1"/>
      <w:numFmt w:val="lowerLetter"/>
      <w:lvlText w:val="%8."/>
      <w:lvlJc w:val="left"/>
      <w:pPr>
        <w:ind w:left="5760" w:hanging="360"/>
      </w:pPr>
    </w:lvl>
    <w:lvl w:ilvl="8" w:tplc="9AB220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606CC"/>
    <w:multiLevelType w:val="hybridMultilevel"/>
    <w:tmpl w:val="8F7E3D88"/>
    <w:lvl w:ilvl="0" w:tplc="00A877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A40DE60" w:tentative="1">
      <w:start w:val="1"/>
      <w:numFmt w:val="lowerLetter"/>
      <w:lvlText w:val="%2."/>
      <w:lvlJc w:val="left"/>
      <w:pPr>
        <w:ind w:left="1440" w:hanging="360"/>
      </w:pPr>
    </w:lvl>
    <w:lvl w:ilvl="2" w:tplc="B0E6D9D2" w:tentative="1">
      <w:start w:val="1"/>
      <w:numFmt w:val="lowerRoman"/>
      <w:lvlText w:val="%3."/>
      <w:lvlJc w:val="right"/>
      <w:pPr>
        <w:ind w:left="2160" w:hanging="180"/>
      </w:pPr>
    </w:lvl>
    <w:lvl w:ilvl="3" w:tplc="CA1054D6" w:tentative="1">
      <w:start w:val="1"/>
      <w:numFmt w:val="decimal"/>
      <w:lvlText w:val="%4."/>
      <w:lvlJc w:val="left"/>
      <w:pPr>
        <w:ind w:left="2880" w:hanging="360"/>
      </w:pPr>
    </w:lvl>
    <w:lvl w:ilvl="4" w:tplc="1326D56A" w:tentative="1">
      <w:start w:val="1"/>
      <w:numFmt w:val="lowerLetter"/>
      <w:lvlText w:val="%5."/>
      <w:lvlJc w:val="left"/>
      <w:pPr>
        <w:ind w:left="3600" w:hanging="360"/>
      </w:pPr>
    </w:lvl>
    <w:lvl w:ilvl="5" w:tplc="E7789A4E" w:tentative="1">
      <w:start w:val="1"/>
      <w:numFmt w:val="lowerRoman"/>
      <w:lvlText w:val="%6."/>
      <w:lvlJc w:val="right"/>
      <w:pPr>
        <w:ind w:left="4320" w:hanging="180"/>
      </w:pPr>
    </w:lvl>
    <w:lvl w:ilvl="6" w:tplc="0F5EFE84" w:tentative="1">
      <w:start w:val="1"/>
      <w:numFmt w:val="decimal"/>
      <w:lvlText w:val="%7."/>
      <w:lvlJc w:val="left"/>
      <w:pPr>
        <w:ind w:left="5040" w:hanging="360"/>
      </w:pPr>
    </w:lvl>
    <w:lvl w:ilvl="7" w:tplc="A1608B3A" w:tentative="1">
      <w:start w:val="1"/>
      <w:numFmt w:val="lowerLetter"/>
      <w:lvlText w:val="%8."/>
      <w:lvlJc w:val="left"/>
      <w:pPr>
        <w:ind w:left="5760" w:hanging="360"/>
      </w:pPr>
    </w:lvl>
    <w:lvl w:ilvl="8" w:tplc="C31A68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7B7EF6B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F12F2F2">
      <w:start w:val="1"/>
      <w:numFmt w:val="lowerLetter"/>
      <w:lvlText w:val="%2."/>
      <w:lvlJc w:val="left"/>
      <w:pPr>
        <w:ind w:left="1365" w:hanging="360"/>
      </w:pPr>
    </w:lvl>
    <w:lvl w:ilvl="2" w:tplc="EF08A0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626C726" w:tentative="1">
      <w:start w:val="1"/>
      <w:numFmt w:val="decimal"/>
      <w:lvlText w:val="%4."/>
      <w:lvlJc w:val="left"/>
      <w:pPr>
        <w:ind w:left="2805" w:hanging="360"/>
      </w:pPr>
    </w:lvl>
    <w:lvl w:ilvl="4" w:tplc="9A7C144E" w:tentative="1">
      <w:start w:val="1"/>
      <w:numFmt w:val="lowerLetter"/>
      <w:lvlText w:val="%5."/>
      <w:lvlJc w:val="left"/>
      <w:pPr>
        <w:ind w:left="3525" w:hanging="360"/>
      </w:pPr>
    </w:lvl>
    <w:lvl w:ilvl="5" w:tplc="5CC8F318" w:tentative="1">
      <w:start w:val="1"/>
      <w:numFmt w:val="lowerRoman"/>
      <w:lvlText w:val="%6."/>
      <w:lvlJc w:val="right"/>
      <w:pPr>
        <w:ind w:left="4245" w:hanging="180"/>
      </w:pPr>
    </w:lvl>
    <w:lvl w:ilvl="6" w:tplc="7A744214" w:tentative="1">
      <w:start w:val="1"/>
      <w:numFmt w:val="decimal"/>
      <w:lvlText w:val="%7."/>
      <w:lvlJc w:val="left"/>
      <w:pPr>
        <w:ind w:left="4965" w:hanging="360"/>
      </w:pPr>
    </w:lvl>
    <w:lvl w:ilvl="7" w:tplc="6FEC3706" w:tentative="1">
      <w:start w:val="1"/>
      <w:numFmt w:val="lowerLetter"/>
      <w:lvlText w:val="%8."/>
      <w:lvlJc w:val="left"/>
      <w:pPr>
        <w:ind w:left="5685" w:hanging="360"/>
      </w:pPr>
    </w:lvl>
    <w:lvl w:ilvl="8" w:tplc="537AD6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544D1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B28F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DE07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787C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F244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3232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8C41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D20A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6400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768C4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D4E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1E09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1A1A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466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AECC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DE51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4032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4024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9B8600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9EEC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E8CF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5620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64EA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76B1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963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62CB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2852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934AE03A">
      <w:start w:val="1"/>
      <w:numFmt w:val="upperLetter"/>
      <w:lvlText w:val="%1."/>
      <w:lvlJc w:val="left"/>
      <w:pPr>
        <w:ind w:left="720" w:hanging="360"/>
      </w:pPr>
    </w:lvl>
    <w:lvl w:ilvl="1" w:tplc="B602FB94" w:tentative="1">
      <w:start w:val="1"/>
      <w:numFmt w:val="lowerLetter"/>
      <w:lvlText w:val="%2."/>
      <w:lvlJc w:val="left"/>
      <w:pPr>
        <w:ind w:left="1440" w:hanging="360"/>
      </w:pPr>
    </w:lvl>
    <w:lvl w:ilvl="2" w:tplc="FC6E90A6" w:tentative="1">
      <w:start w:val="1"/>
      <w:numFmt w:val="lowerRoman"/>
      <w:lvlText w:val="%3."/>
      <w:lvlJc w:val="right"/>
      <w:pPr>
        <w:ind w:left="2160" w:hanging="180"/>
      </w:pPr>
    </w:lvl>
    <w:lvl w:ilvl="3" w:tplc="9E8CFECE" w:tentative="1">
      <w:start w:val="1"/>
      <w:numFmt w:val="decimal"/>
      <w:lvlText w:val="%4."/>
      <w:lvlJc w:val="left"/>
      <w:pPr>
        <w:ind w:left="2880" w:hanging="360"/>
      </w:pPr>
    </w:lvl>
    <w:lvl w:ilvl="4" w:tplc="BCB4D08C" w:tentative="1">
      <w:start w:val="1"/>
      <w:numFmt w:val="lowerLetter"/>
      <w:lvlText w:val="%5."/>
      <w:lvlJc w:val="left"/>
      <w:pPr>
        <w:ind w:left="3600" w:hanging="360"/>
      </w:pPr>
    </w:lvl>
    <w:lvl w:ilvl="5" w:tplc="2818874A" w:tentative="1">
      <w:start w:val="1"/>
      <w:numFmt w:val="lowerRoman"/>
      <w:lvlText w:val="%6."/>
      <w:lvlJc w:val="right"/>
      <w:pPr>
        <w:ind w:left="4320" w:hanging="180"/>
      </w:pPr>
    </w:lvl>
    <w:lvl w:ilvl="6" w:tplc="80E65D06" w:tentative="1">
      <w:start w:val="1"/>
      <w:numFmt w:val="decimal"/>
      <w:lvlText w:val="%7."/>
      <w:lvlJc w:val="left"/>
      <w:pPr>
        <w:ind w:left="5040" w:hanging="360"/>
      </w:pPr>
    </w:lvl>
    <w:lvl w:ilvl="7" w:tplc="3C561AA6" w:tentative="1">
      <w:start w:val="1"/>
      <w:numFmt w:val="lowerLetter"/>
      <w:lvlText w:val="%8."/>
      <w:lvlJc w:val="left"/>
      <w:pPr>
        <w:ind w:left="5760" w:hanging="360"/>
      </w:pPr>
    </w:lvl>
    <w:lvl w:ilvl="8" w:tplc="D6E0C9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F4845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6C0F2E" w:tentative="1">
      <w:start w:val="1"/>
      <w:numFmt w:val="lowerLetter"/>
      <w:lvlText w:val="%2."/>
      <w:lvlJc w:val="left"/>
      <w:pPr>
        <w:ind w:left="1800" w:hanging="360"/>
      </w:pPr>
    </w:lvl>
    <w:lvl w:ilvl="2" w:tplc="A120D8B2" w:tentative="1">
      <w:start w:val="1"/>
      <w:numFmt w:val="lowerRoman"/>
      <w:lvlText w:val="%3."/>
      <w:lvlJc w:val="right"/>
      <w:pPr>
        <w:ind w:left="2520" w:hanging="180"/>
      </w:pPr>
    </w:lvl>
    <w:lvl w:ilvl="3" w:tplc="A1FE15BA" w:tentative="1">
      <w:start w:val="1"/>
      <w:numFmt w:val="decimal"/>
      <w:lvlText w:val="%4."/>
      <w:lvlJc w:val="left"/>
      <w:pPr>
        <w:ind w:left="3240" w:hanging="360"/>
      </w:pPr>
    </w:lvl>
    <w:lvl w:ilvl="4" w:tplc="E5904F22" w:tentative="1">
      <w:start w:val="1"/>
      <w:numFmt w:val="lowerLetter"/>
      <w:lvlText w:val="%5."/>
      <w:lvlJc w:val="left"/>
      <w:pPr>
        <w:ind w:left="3960" w:hanging="360"/>
      </w:pPr>
    </w:lvl>
    <w:lvl w:ilvl="5" w:tplc="5C06C668" w:tentative="1">
      <w:start w:val="1"/>
      <w:numFmt w:val="lowerRoman"/>
      <w:lvlText w:val="%6."/>
      <w:lvlJc w:val="right"/>
      <w:pPr>
        <w:ind w:left="4680" w:hanging="180"/>
      </w:pPr>
    </w:lvl>
    <w:lvl w:ilvl="6" w:tplc="19E6E62E" w:tentative="1">
      <w:start w:val="1"/>
      <w:numFmt w:val="decimal"/>
      <w:lvlText w:val="%7."/>
      <w:lvlJc w:val="left"/>
      <w:pPr>
        <w:ind w:left="5400" w:hanging="360"/>
      </w:pPr>
    </w:lvl>
    <w:lvl w:ilvl="7" w:tplc="221E4180" w:tentative="1">
      <w:start w:val="1"/>
      <w:numFmt w:val="lowerLetter"/>
      <w:lvlText w:val="%8."/>
      <w:lvlJc w:val="left"/>
      <w:pPr>
        <w:ind w:left="6120" w:hanging="360"/>
      </w:pPr>
    </w:lvl>
    <w:lvl w:ilvl="8" w:tplc="4A5046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7546B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DC6E20" w:tentative="1">
      <w:start w:val="1"/>
      <w:numFmt w:val="lowerLetter"/>
      <w:lvlText w:val="%2."/>
      <w:lvlJc w:val="left"/>
      <w:pPr>
        <w:ind w:left="1440" w:hanging="360"/>
      </w:pPr>
    </w:lvl>
    <w:lvl w:ilvl="2" w:tplc="2A4E7370" w:tentative="1">
      <w:start w:val="1"/>
      <w:numFmt w:val="lowerRoman"/>
      <w:lvlText w:val="%3."/>
      <w:lvlJc w:val="right"/>
      <w:pPr>
        <w:ind w:left="2160" w:hanging="180"/>
      </w:pPr>
    </w:lvl>
    <w:lvl w:ilvl="3" w:tplc="059EC770" w:tentative="1">
      <w:start w:val="1"/>
      <w:numFmt w:val="decimal"/>
      <w:lvlText w:val="%4."/>
      <w:lvlJc w:val="left"/>
      <w:pPr>
        <w:ind w:left="2880" w:hanging="360"/>
      </w:pPr>
    </w:lvl>
    <w:lvl w:ilvl="4" w:tplc="C114C4CC" w:tentative="1">
      <w:start w:val="1"/>
      <w:numFmt w:val="lowerLetter"/>
      <w:lvlText w:val="%5."/>
      <w:lvlJc w:val="left"/>
      <w:pPr>
        <w:ind w:left="3600" w:hanging="360"/>
      </w:pPr>
    </w:lvl>
    <w:lvl w:ilvl="5" w:tplc="68121312" w:tentative="1">
      <w:start w:val="1"/>
      <w:numFmt w:val="lowerRoman"/>
      <w:lvlText w:val="%6."/>
      <w:lvlJc w:val="right"/>
      <w:pPr>
        <w:ind w:left="4320" w:hanging="180"/>
      </w:pPr>
    </w:lvl>
    <w:lvl w:ilvl="6" w:tplc="03FC19E2" w:tentative="1">
      <w:start w:val="1"/>
      <w:numFmt w:val="decimal"/>
      <w:lvlText w:val="%7."/>
      <w:lvlJc w:val="left"/>
      <w:pPr>
        <w:ind w:left="5040" w:hanging="360"/>
      </w:pPr>
    </w:lvl>
    <w:lvl w:ilvl="7" w:tplc="44EEE9EA" w:tentative="1">
      <w:start w:val="1"/>
      <w:numFmt w:val="lowerLetter"/>
      <w:lvlText w:val="%8."/>
      <w:lvlJc w:val="left"/>
      <w:pPr>
        <w:ind w:left="5760" w:hanging="360"/>
      </w:pPr>
    </w:lvl>
    <w:lvl w:ilvl="8" w:tplc="408462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B568A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10A2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17CFD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13CD3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42B5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60CA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CD4C6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E8FF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660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79EB9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284AD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02E3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2816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70D0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5691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5873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0246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6053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B4E44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5A6386" w:tentative="1">
      <w:start w:val="1"/>
      <w:numFmt w:val="lowerLetter"/>
      <w:lvlText w:val="%2."/>
      <w:lvlJc w:val="left"/>
      <w:pPr>
        <w:ind w:left="1440" w:hanging="360"/>
      </w:pPr>
    </w:lvl>
    <w:lvl w:ilvl="2" w:tplc="AC500014" w:tentative="1">
      <w:start w:val="1"/>
      <w:numFmt w:val="lowerRoman"/>
      <w:lvlText w:val="%3."/>
      <w:lvlJc w:val="right"/>
      <w:pPr>
        <w:ind w:left="2160" w:hanging="180"/>
      </w:pPr>
    </w:lvl>
    <w:lvl w:ilvl="3" w:tplc="757238E6" w:tentative="1">
      <w:start w:val="1"/>
      <w:numFmt w:val="decimal"/>
      <w:lvlText w:val="%4."/>
      <w:lvlJc w:val="left"/>
      <w:pPr>
        <w:ind w:left="2880" w:hanging="360"/>
      </w:pPr>
    </w:lvl>
    <w:lvl w:ilvl="4" w:tplc="570E4850" w:tentative="1">
      <w:start w:val="1"/>
      <w:numFmt w:val="lowerLetter"/>
      <w:lvlText w:val="%5."/>
      <w:lvlJc w:val="left"/>
      <w:pPr>
        <w:ind w:left="3600" w:hanging="360"/>
      </w:pPr>
    </w:lvl>
    <w:lvl w:ilvl="5" w:tplc="9C62032C" w:tentative="1">
      <w:start w:val="1"/>
      <w:numFmt w:val="lowerRoman"/>
      <w:lvlText w:val="%6."/>
      <w:lvlJc w:val="right"/>
      <w:pPr>
        <w:ind w:left="4320" w:hanging="180"/>
      </w:pPr>
    </w:lvl>
    <w:lvl w:ilvl="6" w:tplc="1AE4199E" w:tentative="1">
      <w:start w:val="1"/>
      <w:numFmt w:val="decimal"/>
      <w:lvlText w:val="%7."/>
      <w:lvlJc w:val="left"/>
      <w:pPr>
        <w:ind w:left="5040" w:hanging="360"/>
      </w:pPr>
    </w:lvl>
    <w:lvl w:ilvl="7" w:tplc="4C582F6A" w:tentative="1">
      <w:start w:val="1"/>
      <w:numFmt w:val="lowerLetter"/>
      <w:lvlText w:val="%8."/>
      <w:lvlJc w:val="left"/>
      <w:pPr>
        <w:ind w:left="5760" w:hanging="360"/>
      </w:pPr>
    </w:lvl>
    <w:lvl w:ilvl="8" w:tplc="409882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6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21A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3706F"/>
    <w:rsid w:val="00040A59"/>
    <w:rsid w:val="00042481"/>
    <w:rsid w:val="00043A91"/>
    <w:rsid w:val="000465D3"/>
    <w:rsid w:val="000466AC"/>
    <w:rsid w:val="00046FBE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231"/>
    <w:rsid w:val="0007744A"/>
    <w:rsid w:val="00077800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3631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AF3"/>
    <w:rsid w:val="00136AF7"/>
    <w:rsid w:val="0014034B"/>
    <w:rsid w:val="00141233"/>
    <w:rsid w:val="00141FA1"/>
    <w:rsid w:val="00143F49"/>
    <w:rsid w:val="00145A70"/>
    <w:rsid w:val="00147A09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A8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9C2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00CD"/>
    <w:rsid w:val="00211AB4"/>
    <w:rsid w:val="002215F5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4264"/>
    <w:rsid w:val="00330ACF"/>
    <w:rsid w:val="00331037"/>
    <w:rsid w:val="00333487"/>
    <w:rsid w:val="003408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597"/>
    <w:rsid w:val="003B4AE9"/>
    <w:rsid w:val="003B6AC6"/>
    <w:rsid w:val="003D0106"/>
    <w:rsid w:val="003D13F5"/>
    <w:rsid w:val="003D168D"/>
    <w:rsid w:val="003D5544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1D5F"/>
    <w:rsid w:val="00487A38"/>
    <w:rsid w:val="00491292"/>
    <w:rsid w:val="004933DA"/>
    <w:rsid w:val="00495093"/>
    <w:rsid w:val="0049628D"/>
    <w:rsid w:val="004976CB"/>
    <w:rsid w:val="004A36C6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5255"/>
    <w:rsid w:val="004E6517"/>
    <w:rsid w:val="004F32E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EE6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3A0"/>
    <w:rsid w:val="00610B61"/>
    <w:rsid w:val="006116B1"/>
    <w:rsid w:val="00612090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07E"/>
    <w:rsid w:val="00662492"/>
    <w:rsid w:val="0066416F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5700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A8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2933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1596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461D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416B"/>
    <w:rsid w:val="0092577F"/>
    <w:rsid w:val="00926BB8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E87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E06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21C"/>
    <w:rsid w:val="00B34813"/>
    <w:rsid w:val="00B44B99"/>
    <w:rsid w:val="00B46373"/>
    <w:rsid w:val="00B5062B"/>
    <w:rsid w:val="00B52CF2"/>
    <w:rsid w:val="00B535E7"/>
    <w:rsid w:val="00B61C19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2D5"/>
    <w:rsid w:val="00B84244"/>
    <w:rsid w:val="00B844BE"/>
    <w:rsid w:val="00B8454E"/>
    <w:rsid w:val="00B90357"/>
    <w:rsid w:val="00B9041E"/>
    <w:rsid w:val="00B91790"/>
    <w:rsid w:val="00BA4525"/>
    <w:rsid w:val="00BA7822"/>
    <w:rsid w:val="00BC494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50DF"/>
    <w:rsid w:val="00CC0574"/>
    <w:rsid w:val="00CC0CD0"/>
    <w:rsid w:val="00CC11C3"/>
    <w:rsid w:val="00CC1D6D"/>
    <w:rsid w:val="00CC2187"/>
    <w:rsid w:val="00CC5511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5C6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8CB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DE4"/>
    <w:rsid w:val="00E33FBC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C7288"/>
    <w:rsid w:val="00ED0BFA"/>
    <w:rsid w:val="00ED1945"/>
    <w:rsid w:val="00ED517A"/>
    <w:rsid w:val="00ED6CDF"/>
    <w:rsid w:val="00EE0FB4"/>
    <w:rsid w:val="00EE2297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D94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187D"/>
    <w:rsid w:val="00FA2177"/>
    <w:rsid w:val="00FA2894"/>
    <w:rsid w:val="00FA49C6"/>
    <w:rsid w:val="00FA4E87"/>
    <w:rsid w:val="00FB0546"/>
    <w:rsid w:val="00FB1DE3"/>
    <w:rsid w:val="00FB4D8A"/>
    <w:rsid w:val="00FB5979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0F5E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59EAD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9312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9312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9312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9312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9312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9312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9312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9312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47585"/>
    <w:rsid w:val="00453088"/>
    <w:rsid w:val="004D2309"/>
    <w:rsid w:val="0052337C"/>
    <w:rsid w:val="00563FD1"/>
    <w:rsid w:val="005803F7"/>
    <w:rsid w:val="00583D0B"/>
    <w:rsid w:val="00693120"/>
    <w:rsid w:val="006D6362"/>
    <w:rsid w:val="006D78AB"/>
    <w:rsid w:val="00752930"/>
    <w:rsid w:val="00951CF1"/>
    <w:rsid w:val="00993A01"/>
    <w:rsid w:val="00A73A7E"/>
    <w:rsid w:val="00B939A8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DF606-B825-4D4A-8875-0AECAAACE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789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2024-01-15T08:19:00Z</dcterms:modified>
</cp:coreProperties>
</file>